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C65" w:rsidRPr="00AE6C8E" w:rsidRDefault="00691BF4" w:rsidP="00D7578C">
      <w:pPr>
        <w:jc w:val="both"/>
        <w:rPr>
          <w:b/>
        </w:rPr>
      </w:pPr>
      <w:r w:rsidRPr="00AE6C8E">
        <w:rPr>
          <w:b/>
        </w:rPr>
        <w:t>PROJE</w:t>
      </w:r>
      <w:r w:rsidR="00DA6EB0" w:rsidRPr="00AE6C8E">
        <w:rPr>
          <w:b/>
        </w:rPr>
        <w:t>CT: Institutional Strengthening of the Association of Caribbean States</w:t>
      </w:r>
    </w:p>
    <w:p w:rsidR="00691BF4" w:rsidRPr="00AE6C8E" w:rsidRDefault="00691BF4" w:rsidP="00DA6EB0">
      <w:pPr>
        <w:jc w:val="both"/>
      </w:pPr>
      <w:r w:rsidRPr="00AE6C8E">
        <w:t xml:space="preserve">Overall project objective is to strengthen the operational and administrative capacity of the Association’s secretariat to enable </w:t>
      </w:r>
      <w:r w:rsidR="00EA5AE8" w:rsidRPr="00AE6C8E">
        <w:t>the</w:t>
      </w:r>
      <w:r w:rsidRPr="00AE6C8E">
        <w:t xml:space="preserve"> </w:t>
      </w:r>
      <w:r w:rsidR="00EA5AE8" w:rsidRPr="00AE6C8E">
        <w:t>fulfillment of</w:t>
      </w:r>
      <w:r w:rsidRPr="00AE6C8E">
        <w:t xml:space="preserve"> its mandate and functions as it seeks to achieve the development </w:t>
      </w:r>
      <w:r w:rsidR="00EA5AE8" w:rsidRPr="00AE6C8E">
        <w:t>goals</w:t>
      </w:r>
      <w:r w:rsidRPr="00AE6C8E">
        <w:t xml:space="preserve"> of Member States and Associate Members.</w:t>
      </w:r>
    </w:p>
    <w:p w:rsidR="00500260" w:rsidRPr="00AE6C8E" w:rsidRDefault="00EA5AE8" w:rsidP="00DA6EB0">
      <w:pPr>
        <w:jc w:val="both"/>
      </w:pPr>
      <w:r w:rsidRPr="00AE6C8E">
        <w:t>Main focus</w:t>
      </w:r>
      <w:r w:rsidR="00500260" w:rsidRPr="00AE6C8E">
        <w:t xml:space="preserve"> however,</w:t>
      </w:r>
      <w:r w:rsidR="00691BF4" w:rsidRPr="00AE6C8E">
        <w:t xml:space="preserve"> is to strengthen the capacity building of the Association to encourage co-operation in several main thematic areas – Trade, Tourism, Transport, Disaster Risk Reduction, Economic Development, Climate Change, Renewable Energy, Education and Culture.</w:t>
      </w:r>
    </w:p>
    <w:p w:rsidR="00691BF4" w:rsidRPr="00AE6C8E" w:rsidRDefault="00500260" w:rsidP="00DA6EB0">
      <w:pPr>
        <w:jc w:val="both"/>
        <w:rPr>
          <w:b/>
        </w:rPr>
      </w:pPr>
      <w:r w:rsidRPr="00AE6C8E">
        <w:t xml:space="preserve">Properly implemented, </w:t>
      </w:r>
      <w:r w:rsidR="00F70A6B" w:rsidRPr="00AE6C8E">
        <w:t xml:space="preserve">this </w:t>
      </w:r>
      <w:r w:rsidRPr="00AE6C8E">
        <w:t>project would result in a</w:t>
      </w:r>
      <w:r w:rsidR="00857EAA" w:rsidRPr="00AE6C8E">
        <w:t xml:space="preserve"> greatly</w:t>
      </w:r>
      <w:r w:rsidRPr="00AE6C8E">
        <w:t xml:space="preserve"> strengthened, integrated ACS Secretariat,</w:t>
      </w:r>
      <w:r w:rsidR="00F70A6B" w:rsidRPr="00AE6C8E">
        <w:t xml:space="preserve"> one</w:t>
      </w:r>
      <w:r w:rsidRPr="00AE6C8E">
        <w:t xml:space="preserve"> structured to provide services and guidance to Member States</w:t>
      </w:r>
      <w:r w:rsidR="00F70A6B" w:rsidRPr="00AE6C8E">
        <w:t xml:space="preserve"> through sound and efficient management principles and clearly </w:t>
      </w:r>
      <w:r w:rsidR="00AE6C8E">
        <w:t xml:space="preserve">identified priorities of Member </w:t>
      </w:r>
      <w:r w:rsidR="00F70A6B" w:rsidRPr="00AE6C8E">
        <w:t>States</w:t>
      </w:r>
      <w:r w:rsidR="00691BF4" w:rsidRPr="00AE6C8E">
        <w:rPr>
          <w:b/>
        </w:rPr>
        <w:t xml:space="preserve"> </w:t>
      </w:r>
      <w:r w:rsidR="00AE6C8E">
        <w:t>and Associate Members</w:t>
      </w:r>
      <w:bookmarkStart w:id="0" w:name="_GoBack"/>
      <w:bookmarkEnd w:id="0"/>
      <w:r w:rsidR="00F70A6B" w:rsidRPr="00AE6C8E">
        <w:rPr>
          <w:b/>
        </w:rPr>
        <w:t xml:space="preserve">. </w:t>
      </w:r>
    </w:p>
    <w:p w:rsidR="005C1D01" w:rsidRPr="00AE6C8E" w:rsidRDefault="005C1D01" w:rsidP="00DA6EB0">
      <w:pPr>
        <w:jc w:val="both"/>
      </w:pPr>
      <w:r w:rsidRPr="00AE6C8E">
        <w:t>New communication and technology information systems (hardware and software), would also lead to improved liaison, communications and networking with Member States, development partners, private sector partners, civil society</w:t>
      </w:r>
      <w:r w:rsidR="00AE6C8E">
        <w:t xml:space="preserve"> and other international organiz</w:t>
      </w:r>
      <w:r w:rsidRPr="00AE6C8E">
        <w:t>ations.</w:t>
      </w:r>
      <w:r w:rsidR="00DA6EB0" w:rsidRPr="00AE6C8E">
        <w:t xml:space="preserve">  </w:t>
      </w:r>
      <w:r w:rsidRPr="00AE6C8E">
        <w:t>Arguably, these improvements would require increased funding for their sustainability and continuity</w:t>
      </w:r>
      <w:r w:rsidR="00267185" w:rsidRPr="00AE6C8E">
        <w:t>,</w:t>
      </w:r>
      <w:r w:rsidRPr="00AE6C8E">
        <w:t xml:space="preserve"> which would be generated from increased financial contributions</w:t>
      </w:r>
      <w:r w:rsidR="009315A1" w:rsidRPr="00AE6C8E">
        <w:t xml:space="preserve"> to the ACS Secretariat</w:t>
      </w:r>
      <w:r w:rsidRPr="00AE6C8E">
        <w:t xml:space="preserve"> from Member States</w:t>
      </w:r>
      <w:r w:rsidR="009315A1" w:rsidRPr="00AE6C8E">
        <w:t>.</w:t>
      </w:r>
    </w:p>
    <w:p w:rsidR="001965CB" w:rsidRPr="00AE6C8E" w:rsidRDefault="00DA6EB0" w:rsidP="00DA6EB0">
      <w:pPr>
        <w:jc w:val="both"/>
      </w:pPr>
      <w:r w:rsidRPr="00AE6C8E">
        <w:t>Another important component of the project, s</w:t>
      </w:r>
      <w:r w:rsidR="00267185" w:rsidRPr="00AE6C8E">
        <w:t>ince w</w:t>
      </w:r>
      <w:r w:rsidR="00DD172F" w:rsidRPr="00AE6C8E">
        <w:t>e now live in the digital age</w:t>
      </w:r>
      <w:r w:rsidRPr="00AE6C8E">
        <w:t>,</w:t>
      </w:r>
      <w:r w:rsidR="00DD172F" w:rsidRPr="00AE6C8E">
        <w:t xml:space="preserve"> the ACS cannot</w:t>
      </w:r>
      <w:r w:rsidR="00267185" w:rsidRPr="00AE6C8E">
        <w:t xml:space="preserve"> allow itself to be</w:t>
      </w:r>
      <w:r w:rsidR="00DD172F" w:rsidRPr="00AE6C8E">
        <w:t xml:space="preserve"> left behin</w:t>
      </w:r>
      <w:r w:rsidR="00AE6C8E">
        <w:t>d. So there is need to digitaliz</w:t>
      </w:r>
      <w:r w:rsidR="00DD172F" w:rsidRPr="00AE6C8E">
        <w:t>e all information and archives of the Association and then the best storage system has to be sourced to ensure preservation for posterity</w:t>
      </w:r>
      <w:r w:rsidR="001965CB" w:rsidRPr="00AE6C8E">
        <w:t>.</w:t>
      </w:r>
    </w:p>
    <w:p w:rsidR="00F70A6B" w:rsidRPr="00F70A6B" w:rsidRDefault="00760576" w:rsidP="00DA6EB0">
      <w:pPr>
        <w:jc w:val="both"/>
        <w:rPr>
          <w:b/>
        </w:rPr>
      </w:pPr>
      <w:r w:rsidRPr="00760576">
        <w:rPr>
          <w:b/>
          <w:noProof/>
          <w:lang w:val="es-ES_tradnl" w:eastAsia="es-ES_tradnl"/>
        </w:rPr>
        <mc:AlternateContent>
          <mc:Choice Requires="wps">
            <w:drawing>
              <wp:anchor distT="91440" distB="91440" distL="114300" distR="114300" simplePos="0" relativeHeight="251659264" behindDoc="0" locked="0" layoutInCell="1" allowOverlap="1" wp14:anchorId="7846E02E" wp14:editId="52134A3B">
                <wp:simplePos x="0" y="0"/>
                <wp:positionH relativeFrom="margin">
                  <wp:align>right</wp:align>
                </wp:positionH>
                <wp:positionV relativeFrom="paragraph">
                  <wp:posOffset>274320</wp:posOffset>
                </wp:positionV>
                <wp:extent cx="594360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03985"/>
                        </a:xfrm>
                        <a:prstGeom prst="rect">
                          <a:avLst/>
                        </a:prstGeom>
                        <a:noFill/>
                        <a:ln w="9525">
                          <a:noFill/>
                          <a:miter lim="800000"/>
                          <a:headEnd/>
                          <a:tailEnd/>
                        </a:ln>
                      </wps:spPr>
                      <wps:txbx>
                        <w:txbxContent>
                          <w:p w:rsidR="00760576" w:rsidRDefault="00760576" w:rsidP="00AE6C8E">
                            <w:pPr>
                              <w:pBdr>
                                <w:top w:val="single" w:sz="24" w:space="8" w:color="4F81BD" w:themeColor="accent1"/>
                                <w:bottom w:val="single" w:sz="24" w:space="8" w:color="4F81BD" w:themeColor="accent1"/>
                              </w:pBdr>
                              <w:spacing w:after="0"/>
                              <w:jc w:val="both"/>
                              <w:rPr>
                                <w:i/>
                                <w:iCs/>
                                <w:color w:val="4F81BD" w:themeColor="accent1"/>
                                <w:sz w:val="24"/>
                                <w:szCs w:val="24"/>
                              </w:rPr>
                            </w:pPr>
                            <w:r w:rsidRPr="00760576">
                              <w:rPr>
                                <w:b/>
                                <w:i/>
                                <w:iCs/>
                                <w:color w:val="4F81BD" w:themeColor="accent1"/>
                                <w:sz w:val="24"/>
                                <w:szCs w:val="24"/>
                              </w:rPr>
                              <w:t>Overall objective</w:t>
                            </w:r>
                            <w:r w:rsidRPr="00760576">
                              <w:rPr>
                                <w:b/>
                                <w:i/>
                                <w:iCs/>
                                <w:color w:val="4F81BD" w:themeColor="accent1"/>
                                <w:sz w:val="24"/>
                                <w:szCs w:val="24"/>
                              </w:rPr>
                              <w:t>:</w:t>
                            </w:r>
                            <w:r w:rsidRPr="00760576">
                              <w:rPr>
                                <w:i/>
                                <w:iCs/>
                                <w:color w:val="4F81BD" w:themeColor="accent1"/>
                                <w:sz w:val="24"/>
                                <w:szCs w:val="24"/>
                              </w:rPr>
                              <w:t xml:space="preserve"> The goal of the project is to strengthen the capacity building of the Association of Caribbean States (ACS), in implementing cooperation in main thematic areas such of Trade, Tourism, Transport, Disaster Risk Reduction, Economic Development, Climate Change, Renewable Energy, Education and Culture.</w:t>
                            </w:r>
                          </w:p>
                          <w:p w:rsidR="00760576" w:rsidRPr="00760576" w:rsidRDefault="00760576" w:rsidP="00AE6C8E">
                            <w:pPr>
                              <w:pBdr>
                                <w:top w:val="single" w:sz="24" w:space="8" w:color="4F81BD" w:themeColor="accent1"/>
                                <w:bottom w:val="single" w:sz="24" w:space="8" w:color="4F81BD" w:themeColor="accent1"/>
                              </w:pBdr>
                              <w:spacing w:after="0"/>
                              <w:jc w:val="both"/>
                              <w:rPr>
                                <w:i/>
                                <w:iCs/>
                                <w:color w:val="4F81BD" w:themeColor="accent1"/>
                                <w:sz w:val="24"/>
                                <w:szCs w:val="24"/>
                              </w:rPr>
                            </w:pPr>
                          </w:p>
                          <w:p w:rsidR="00AE6C8E" w:rsidRPr="00AE6C8E" w:rsidRDefault="00AE6C8E" w:rsidP="00AE6C8E">
                            <w:pPr>
                              <w:pBdr>
                                <w:top w:val="single" w:sz="24" w:space="8" w:color="4F81BD" w:themeColor="accent1"/>
                                <w:bottom w:val="single" w:sz="24" w:space="8" w:color="4F81BD" w:themeColor="accent1"/>
                              </w:pBdr>
                              <w:spacing w:after="0"/>
                              <w:jc w:val="both"/>
                              <w:rPr>
                                <w:b/>
                                <w:i/>
                                <w:iCs/>
                                <w:color w:val="4F81BD" w:themeColor="accent1"/>
                                <w:sz w:val="24"/>
                                <w:szCs w:val="24"/>
                              </w:rPr>
                            </w:pPr>
                            <w:r w:rsidRPr="00AE6C8E">
                              <w:rPr>
                                <w:b/>
                                <w:i/>
                                <w:iCs/>
                                <w:color w:val="4F81BD" w:themeColor="accent1"/>
                                <w:sz w:val="24"/>
                                <w:szCs w:val="24"/>
                              </w:rPr>
                              <w:t xml:space="preserve">Specific </w:t>
                            </w:r>
                            <w:proofErr w:type="spellStart"/>
                            <w:r w:rsidRPr="00AE6C8E">
                              <w:rPr>
                                <w:b/>
                                <w:i/>
                                <w:iCs/>
                                <w:color w:val="4F81BD" w:themeColor="accent1"/>
                                <w:sz w:val="24"/>
                                <w:szCs w:val="24"/>
                              </w:rPr>
                              <w:t>Objetives</w:t>
                            </w:r>
                            <w:proofErr w:type="spellEnd"/>
                            <w:r w:rsidRPr="00AE6C8E">
                              <w:rPr>
                                <w:b/>
                                <w:i/>
                                <w:iCs/>
                                <w:color w:val="4F81BD" w:themeColor="accent1"/>
                                <w:sz w:val="24"/>
                                <w:szCs w:val="24"/>
                              </w:rPr>
                              <w:t>:</w:t>
                            </w:r>
                          </w:p>
                          <w:p w:rsidR="00AE6C8E" w:rsidRPr="00AE6C8E" w:rsidRDefault="00AE6C8E" w:rsidP="00AE6C8E">
                            <w:pPr>
                              <w:pBdr>
                                <w:top w:val="single" w:sz="24" w:space="8" w:color="4F81BD" w:themeColor="accent1"/>
                                <w:bottom w:val="single" w:sz="24" w:space="8" w:color="4F81BD" w:themeColor="accent1"/>
                              </w:pBdr>
                              <w:spacing w:after="0"/>
                              <w:ind w:left="720" w:hanging="720"/>
                              <w:jc w:val="both"/>
                              <w:rPr>
                                <w:i/>
                                <w:iCs/>
                                <w:color w:val="4F81BD" w:themeColor="accent1"/>
                                <w:sz w:val="24"/>
                                <w:szCs w:val="24"/>
                              </w:rPr>
                            </w:pPr>
                            <w:r w:rsidRPr="00AE6C8E">
                              <w:rPr>
                                <w:i/>
                                <w:iCs/>
                                <w:color w:val="4F81BD" w:themeColor="accent1"/>
                                <w:sz w:val="24"/>
                                <w:szCs w:val="24"/>
                              </w:rPr>
                              <w:t>•</w:t>
                            </w:r>
                            <w:r w:rsidRPr="00AE6C8E">
                              <w:rPr>
                                <w:i/>
                                <w:iCs/>
                                <w:color w:val="4F81BD" w:themeColor="accent1"/>
                                <w:sz w:val="24"/>
                                <w:szCs w:val="24"/>
                              </w:rPr>
                              <w:tab/>
                              <w:t xml:space="preserve"> A more efficient and effective Secretariat ready to provide leadership and coordination of initiatives and projects of strategic interest for the Association </w:t>
                            </w:r>
                          </w:p>
                          <w:p w:rsidR="00AE6C8E" w:rsidRPr="00AE6C8E" w:rsidRDefault="00AE6C8E" w:rsidP="00AE6C8E">
                            <w:pPr>
                              <w:pBdr>
                                <w:top w:val="single" w:sz="24" w:space="8" w:color="4F81BD" w:themeColor="accent1"/>
                                <w:bottom w:val="single" w:sz="24" w:space="8" w:color="4F81BD" w:themeColor="accent1"/>
                              </w:pBdr>
                              <w:spacing w:after="0"/>
                              <w:ind w:left="720" w:hanging="720"/>
                              <w:jc w:val="both"/>
                              <w:rPr>
                                <w:i/>
                                <w:iCs/>
                                <w:color w:val="4F81BD" w:themeColor="accent1"/>
                                <w:sz w:val="24"/>
                                <w:szCs w:val="24"/>
                              </w:rPr>
                            </w:pPr>
                            <w:r w:rsidRPr="00AE6C8E">
                              <w:rPr>
                                <w:i/>
                                <w:iCs/>
                                <w:color w:val="4F81BD" w:themeColor="accent1"/>
                                <w:sz w:val="24"/>
                                <w:szCs w:val="24"/>
                              </w:rPr>
                              <w:t>•</w:t>
                            </w:r>
                            <w:r w:rsidRPr="00AE6C8E">
                              <w:rPr>
                                <w:i/>
                                <w:iCs/>
                                <w:color w:val="4F81BD" w:themeColor="accent1"/>
                                <w:sz w:val="24"/>
                                <w:szCs w:val="24"/>
                              </w:rPr>
                              <w:tab/>
                              <w:t xml:space="preserve">Strengthening technical capacity in strategic areas of the association - Trade, Tourism, Transportation, Disaster Risk Reduction, Economic Development, Renewable Energy, Education and Culture. </w:t>
                            </w:r>
                          </w:p>
                          <w:p w:rsidR="00AE6C8E" w:rsidRDefault="00AE6C8E" w:rsidP="00AE6C8E">
                            <w:pPr>
                              <w:pBdr>
                                <w:top w:val="single" w:sz="24" w:space="8" w:color="4F81BD" w:themeColor="accent1"/>
                                <w:bottom w:val="single" w:sz="24" w:space="8" w:color="4F81BD" w:themeColor="accent1"/>
                              </w:pBdr>
                              <w:spacing w:after="0"/>
                              <w:jc w:val="both"/>
                              <w:rPr>
                                <w:i/>
                                <w:iCs/>
                                <w:color w:val="4F81BD" w:themeColor="accent1"/>
                                <w:sz w:val="24"/>
                                <w:szCs w:val="24"/>
                              </w:rPr>
                            </w:pPr>
                            <w:r w:rsidRPr="00AE6C8E">
                              <w:rPr>
                                <w:i/>
                                <w:iCs/>
                                <w:color w:val="4F81BD" w:themeColor="accent1"/>
                                <w:sz w:val="24"/>
                                <w:szCs w:val="24"/>
                              </w:rPr>
                              <w:t xml:space="preserve">• </w:t>
                            </w:r>
                            <w:r w:rsidRPr="00AE6C8E">
                              <w:rPr>
                                <w:i/>
                                <w:iCs/>
                                <w:color w:val="4F81BD" w:themeColor="accent1"/>
                                <w:sz w:val="24"/>
                                <w:szCs w:val="24"/>
                              </w:rPr>
                              <w:tab/>
                              <w:t>Adoption of ICT as a key factor for the modernization of the Organization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46E02E" id="_x0000_t202" coordsize="21600,21600" o:spt="202" path="m,l,21600r21600,l21600,xe">
                <v:stroke joinstyle="miter"/>
                <v:path gradientshapeok="t" o:connecttype="rect"/>
              </v:shapetype>
              <v:shape id="Text Box 2" o:spid="_x0000_s1026" type="#_x0000_t202" style="position:absolute;left:0;text-align:left;margin-left:416.8pt;margin-top:21.6pt;width:468pt;height:110.55pt;z-index:251659264;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" filled="f" stroked="f">
                <v:textbox style="mso-fit-shape-to-text:t">
                  <w:txbxContent>
                    <w:p w:rsidR="00760576" w:rsidRDefault="00760576" w:rsidP="00AE6C8E">
                      <w:pPr>
                        <w:pBdr>
                          <w:top w:val="single" w:sz="24" w:space="8" w:color="4F81BD" w:themeColor="accent1"/>
                          <w:bottom w:val="single" w:sz="24" w:space="8" w:color="4F81BD" w:themeColor="accent1"/>
                        </w:pBdr>
                        <w:spacing w:after="0"/>
                        <w:jc w:val="both"/>
                        <w:rPr>
                          <w:i/>
                          <w:iCs/>
                          <w:color w:val="4F81BD" w:themeColor="accent1"/>
                          <w:sz w:val="24"/>
                          <w:szCs w:val="24"/>
                        </w:rPr>
                      </w:pPr>
                      <w:r w:rsidRPr="00760576">
                        <w:rPr>
                          <w:b/>
                          <w:i/>
                          <w:iCs/>
                          <w:color w:val="4F81BD" w:themeColor="accent1"/>
                          <w:sz w:val="24"/>
                          <w:szCs w:val="24"/>
                        </w:rPr>
                        <w:t>Overall objective</w:t>
                      </w:r>
                      <w:r w:rsidRPr="00760576">
                        <w:rPr>
                          <w:b/>
                          <w:i/>
                          <w:iCs/>
                          <w:color w:val="4F81BD" w:themeColor="accent1"/>
                          <w:sz w:val="24"/>
                          <w:szCs w:val="24"/>
                        </w:rPr>
                        <w:t>:</w:t>
                      </w:r>
                      <w:r w:rsidRPr="00760576">
                        <w:rPr>
                          <w:i/>
                          <w:iCs/>
                          <w:color w:val="4F81BD" w:themeColor="accent1"/>
                          <w:sz w:val="24"/>
                          <w:szCs w:val="24"/>
                        </w:rPr>
                        <w:t xml:space="preserve"> The goal of the project is to strengthen the capacity building of the Association of Caribbean States (ACS), in implementing cooperation in main thematic areas such of Trade, Tourism, Transport, Disaster Risk Reduction, Economic Development, Climate Change, Renewable Energy, Education and Culture.</w:t>
                      </w:r>
                    </w:p>
                    <w:p w:rsidR="00760576" w:rsidRPr="00760576" w:rsidRDefault="00760576" w:rsidP="00AE6C8E">
                      <w:pPr>
                        <w:pBdr>
                          <w:top w:val="single" w:sz="24" w:space="8" w:color="4F81BD" w:themeColor="accent1"/>
                          <w:bottom w:val="single" w:sz="24" w:space="8" w:color="4F81BD" w:themeColor="accent1"/>
                        </w:pBdr>
                        <w:spacing w:after="0"/>
                        <w:jc w:val="both"/>
                        <w:rPr>
                          <w:i/>
                          <w:iCs/>
                          <w:color w:val="4F81BD" w:themeColor="accent1"/>
                          <w:sz w:val="24"/>
                          <w:szCs w:val="24"/>
                        </w:rPr>
                      </w:pPr>
                    </w:p>
                    <w:p w:rsidR="00AE6C8E" w:rsidRPr="00AE6C8E" w:rsidRDefault="00AE6C8E" w:rsidP="00AE6C8E">
                      <w:pPr>
                        <w:pBdr>
                          <w:top w:val="single" w:sz="24" w:space="8" w:color="4F81BD" w:themeColor="accent1"/>
                          <w:bottom w:val="single" w:sz="24" w:space="8" w:color="4F81BD" w:themeColor="accent1"/>
                        </w:pBdr>
                        <w:spacing w:after="0"/>
                        <w:jc w:val="both"/>
                        <w:rPr>
                          <w:b/>
                          <w:i/>
                          <w:iCs/>
                          <w:color w:val="4F81BD" w:themeColor="accent1"/>
                          <w:sz w:val="24"/>
                          <w:szCs w:val="24"/>
                        </w:rPr>
                      </w:pPr>
                      <w:r w:rsidRPr="00AE6C8E">
                        <w:rPr>
                          <w:b/>
                          <w:i/>
                          <w:iCs/>
                          <w:color w:val="4F81BD" w:themeColor="accent1"/>
                          <w:sz w:val="24"/>
                          <w:szCs w:val="24"/>
                        </w:rPr>
                        <w:t xml:space="preserve">Specific </w:t>
                      </w:r>
                      <w:proofErr w:type="spellStart"/>
                      <w:r w:rsidRPr="00AE6C8E">
                        <w:rPr>
                          <w:b/>
                          <w:i/>
                          <w:iCs/>
                          <w:color w:val="4F81BD" w:themeColor="accent1"/>
                          <w:sz w:val="24"/>
                          <w:szCs w:val="24"/>
                        </w:rPr>
                        <w:t>Objetives</w:t>
                      </w:r>
                      <w:proofErr w:type="spellEnd"/>
                      <w:r w:rsidRPr="00AE6C8E">
                        <w:rPr>
                          <w:b/>
                          <w:i/>
                          <w:iCs/>
                          <w:color w:val="4F81BD" w:themeColor="accent1"/>
                          <w:sz w:val="24"/>
                          <w:szCs w:val="24"/>
                        </w:rPr>
                        <w:t>:</w:t>
                      </w:r>
                    </w:p>
                    <w:p w:rsidR="00AE6C8E" w:rsidRPr="00AE6C8E" w:rsidRDefault="00AE6C8E" w:rsidP="00AE6C8E">
                      <w:pPr>
                        <w:pBdr>
                          <w:top w:val="single" w:sz="24" w:space="8" w:color="4F81BD" w:themeColor="accent1"/>
                          <w:bottom w:val="single" w:sz="24" w:space="8" w:color="4F81BD" w:themeColor="accent1"/>
                        </w:pBdr>
                        <w:spacing w:after="0"/>
                        <w:ind w:left="720" w:hanging="720"/>
                        <w:jc w:val="both"/>
                        <w:rPr>
                          <w:i/>
                          <w:iCs/>
                          <w:color w:val="4F81BD" w:themeColor="accent1"/>
                          <w:sz w:val="24"/>
                          <w:szCs w:val="24"/>
                        </w:rPr>
                      </w:pPr>
                      <w:r w:rsidRPr="00AE6C8E">
                        <w:rPr>
                          <w:i/>
                          <w:iCs/>
                          <w:color w:val="4F81BD" w:themeColor="accent1"/>
                          <w:sz w:val="24"/>
                          <w:szCs w:val="24"/>
                        </w:rPr>
                        <w:t>•</w:t>
                      </w:r>
                      <w:r w:rsidRPr="00AE6C8E">
                        <w:rPr>
                          <w:i/>
                          <w:iCs/>
                          <w:color w:val="4F81BD" w:themeColor="accent1"/>
                          <w:sz w:val="24"/>
                          <w:szCs w:val="24"/>
                        </w:rPr>
                        <w:tab/>
                        <w:t xml:space="preserve"> A more efficient and effective Secretariat ready to provide leadership and coordination of initiatives and projects of strategic interest for the Association </w:t>
                      </w:r>
                    </w:p>
                    <w:p w:rsidR="00AE6C8E" w:rsidRPr="00AE6C8E" w:rsidRDefault="00AE6C8E" w:rsidP="00AE6C8E">
                      <w:pPr>
                        <w:pBdr>
                          <w:top w:val="single" w:sz="24" w:space="8" w:color="4F81BD" w:themeColor="accent1"/>
                          <w:bottom w:val="single" w:sz="24" w:space="8" w:color="4F81BD" w:themeColor="accent1"/>
                        </w:pBdr>
                        <w:spacing w:after="0"/>
                        <w:ind w:left="720" w:hanging="720"/>
                        <w:jc w:val="both"/>
                        <w:rPr>
                          <w:i/>
                          <w:iCs/>
                          <w:color w:val="4F81BD" w:themeColor="accent1"/>
                          <w:sz w:val="24"/>
                          <w:szCs w:val="24"/>
                        </w:rPr>
                      </w:pPr>
                      <w:r w:rsidRPr="00AE6C8E">
                        <w:rPr>
                          <w:i/>
                          <w:iCs/>
                          <w:color w:val="4F81BD" w:themeColor="accent1"/>
                          <w:sz w:val="24"/>
                          <w:szCs w:val="24"/>
                        </w:rPr>
                        <w:t>•</w:t>
                      </w:r>
                      <w:r w:rsidRPr="00AE6C8E">
                        <w:rPr>
                          <w:i/>
                          <w:iCs/>
                          <w:color w:val="4F81BD" w:themeColor="accent1"/>
                          <w:sz w:val="24"/>
                          <w:szCs w:val="24"/>
                        </w:rPr>
                        <w:tab/>
                        <w:t xml:space="preserve">Strengthening technical capacity in strategic areas of the association - Trade, Tourism, Transportation, Disaster Risk Reduction, Economic Development, Renewable Energy, Education and Culture. </w:t>
                      </w:r>
                    </w:p>
                    <w:p w:rsidR="00AE6C8E" w:rsidRDefault="00AE6C8E" w:rsidP="00AE6C8E">
                      <w:pPr>
                        <w:pBdr>
                          <w:top w:val="single" w:sz="24" w:space="8" w:color="4F81BD" w:themeColor="accent1"/>
                          <w:bottom w:val="single" w:sz="24" w:space="8" w:color="4F81BD" w:themeColor="accent1"/>
                        </w:pBdr>
                        <w:spacing w:after="0"/>
                        <w:jc w:val="both"/>
                        <w:rPr>
                          <w:i/>
                          <w:iCs/>
                          <w:color w:val="4F81BD" w:themeColor="accent1"/>
                          <w:sz w:val="24"/>
                          <w:szCs w:val="24"/>
                        </w:rPr>
                      </w:pPr>
                      <w:r w:rsidRPr="00AE6C8E">
                        <w:rPr>
                          <w:i/>
                          <w:iCs/>
                          <w:color w:val="4F81BD" w:themeColor="accent1"/>
                          <w:sz w:val="24"/>
                          <w:szCs w:val="24"/>
                        </w:rPr>
                        <w:t xml:space="preserve">• </w:t>
                      </w:r>
                      <w:r w:rsidRPr="00AE6C8E">
                        <w:rPr>
                          <w:i/>
                          <w:iCs/>
                          <w:color w:val="4F81BD" w:themeColor="accent1"/>
                          <w:sz w:val="24"/>
                          <w:szCs w:val="24"/>
                        </w:rPr>
                        <w:tab/>
                        <w:t>Adoption of ICT as a key factor for the modernization of the Organization</w:t>
                      </w:r>
                    </w:p>
                  </w:txbxContent>
                </v:textbox>
                <w10:wrap type="topAndBottom" anchorx="margin"/>
              </v:shape>
            </w:pict>
          </mc:Fallback>
        </mc:AlternateContent>
      </w:r>
    </w:p>
    <w:sectPr w:rsidR="00F70A6B" w:rsidRPr="00F70A6B" w:rsidSect="00966C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BF4"/>
    <w:rsid w:val="001965CB"/>
    <w:rsid w:val="00267185"/>
    <w:rsid w:val="00500260"/>
    <w:rsid w:val="0055491F"/>
    <w:rsid w:val="0056444D"/>
    <w:rsid w:val="005C1D01"/>
    <w:rsid w:val="00691BF4"/>
    <w:rsid w:val="007360B5"/>
    <w:rsid w:val="00760576"/>
    <w:rsid w:val="008415A3"/>
    <w:rsid w:val="00857EAA"/>
    <w:rsid w:val="009315A1"/>
    <w:rsid w:val="00966C65"/>
    <w:rsid w:val="00AE6C8E"/>
    <w:rsid w:val="00D67A0C"/>
    <w:rsid w:val="00D7578C"/>
    <w:rsid w:val="00DA6EB0"/>
    <w:rsid w:val="00DD172F"/>
    <w:rsid w:val="00EA5AE8"/>
    <w:rsid w:val="00F70A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DC4A23-C0F5-4094-B515-336C187BE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6C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5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257</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media consultant</dc:creator>
  <cp:keywords/>
  <dc:description/>
  <cp:lastModifiedBy>Ingrid Anabella Jacobs Cervantes</cp:lastModifiedBy>
  <cp:revision>3</cp:revision>
  <dcterms:created xsi:type="dcterms:W3CDTF">2014-10-13T22:40:00Z</dcterms:created>
  <dcterms:modified xsi:type="dcterms:W3CDTF">2014-10-13T22:49:00Z</dcterms:modified>
</cp:coreProperties>
</file>