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C4" w:rsidRPr="00D84EBC" w:rsidRDefault="00D84EBC" w:rsidP="00B878BF">
      <w:pPr>
        <w:rPr>
          <w:b/>
          <w:lang w:val="es-ES_tradnl"/>
        </w:rPr>
      </w:pPr>
      <w:r w:rsidRPr="00D84EBC">
        <w:rPr>
          <w:b/>
          <w:lang w:val="es-ES_tradnl"/>
        </w:rPr>
        <w:t>PROY</w:t>
      </w:r>
      <w:r w:rsidR="00BC7A9D" w:rsidRPr="00D84EBC">
        <w:rPr>
          <w:b/>
          <w:lang w:val="es-ES_tradnl"/>
        </w:rPr>
        <w:t>ECT</w:t>
      </w:r>
      <w:r w:rsidRPr="00D84EBC">
        <w:rPr>
          <w:b/>
          <w:lang w:val="es-ES_tradnl"/>
        </w:rPr>
        <w:t>O</w:t>
      </w:r>
      <w:r w:rsidR="00F214C4" w:rsidRPr="00D84EBC">
        <w:rPr>
          <w:b/>
          <w:lang w:val="es-ES_tradnl"/>
        </w:rPr>
        <w:t xml:space="preserve">: </w:t>
      </w:r>
      <w:r w:rsidR="00BC7A9D" w:rsidRPr="00D84EBC">
        <w:rPr>
          <w:b/>
          <w:lang w:val="es-ES_tradnl"/>
        </w:rPr>
        <w:t xml:space="preserve">  </w:t>
      </w:r>
      <w:r w:rsidR="00A31D99" w:rsidRPr="00D84EBC">
        <w:rPr>
          <w:b/>
          <w:lang w:val="es-ES_tradnl"/>
        </w:rPr>
        <w:t>Fortalecimiento Institucional de la ACS</w:t>
      </w:r>
    </w:p>
    <w:p w:rsidR="00F214C4" w:rsidRPr="00D84EBC" w:rsidRDefault="00F214C4" w:rsidP="00B878BF">
      <w:pPr>
        <w:jc w:val="both"/>
        <w:rPr>
          <w:lang w:val="es-ES_tradnl"/>
        </w:rPr>
      </w:pPr>
      <w:r w:rsidRPr="00D84EBC">
        <w:rPr>
          <w:lang w:val="es-ES_tradnl"/>
        </w:rPr>
        <w:t xml:space="preserve">El objetivo general del proyecto es fortalecer la capacidad operativa y administrativa de la </w:t>
      </w:r>
      <w:r w:rsidR="00B878BF" w:rsidRPr="00D84EBC">
        <w:rPr>
          <w:lang w:val="es-ES_tradnl"/>
        </w:rPr>
        <w:t>Asociación</w:t>
      </w:r>
      <w:r w:rsidRPr="00D84EBC">
        <w:rPr>
          <w:lang w:val="es-ES_tradnl"/>
        </w:rPr>
        <w:t xml:space="preserve"> de Estados del Caribe para</w:t>
      </w:r>
      <w:r w:rsidR="00F21911" w:rsidRPr="00D84EBC">
        <w:rPr>
          <w:lang w:val="es-ES_tradnl"/>
        </w:rPr>
        <w:t xml:space="preserve"> mejorar el </w:t>
      </w:r>
      <w:r w:rsidR="00BC7A9D" w:rsidRPr="00D84EBC">
        <w:rPr>
          <w:lang w:val="es-ES_tradnl"/>
        </w:rPr>
        <w:t xml:space="preserve">cumplimiento de </w:t>
      </w:r>
      <w:r w:rsidR="00F21911" w:rsidRPr="00D84EBC">
        <w:rPr>
          <w:lang w:val="es-ES_tradnl"/>
        </w:rPr>
        <w:t>s</w:t>
      </w:r>
      <w:r w:rsidR="00BC7A9D" w:rsidRPr="00D84EBC">
        <w:rPr>
          <w:lang w:val="es-ES_tradnl"/>
        </w:rPr>
        <w:t>us</w:t>
      </w:r>
      <w:r w:rsidRPr="00D84EBC">
        <w:rPr>
          <w:lang w:val="es-ES_tradnl"/>
        </w:rPr>
        <w:t xml:space="preserve"> mandatos y funciones ya que busca la consecución de los objetivos de desarrollo de los Estados Miembros y Miembros Asociados. </w:t>
      </w:r>
    </w:p>
    <w:p w:rsidR="00F214C4" w:rsidRPr="00D84EBC" w:rsidRDefault="00F214C4" w:rsidP="00B878BF">
      <w:pPr>
        <w:jc w:val="both"/>
        <w:rPr>
          <w:lang w:val="es-ES_tradnl"/>
        </w:rPr>
      </w:pPr>
      <w:r w:rsidRPr="00D84EBC">
        <w:rPr>
          <w:lang w:val="es-ES_tradnl"/>
        </w:rPr>
        <w:t xml:space="preserve">El enfoque </w:t>
      </w:r>
      <w:r w:rsidR="00BC7A9D" w:rsidRPr="00D84EBC">
        <w:rPr>
          <w:lang w:val="es-ES_tradnl"/>
        </w:rPr>
        <w:t>principal</w:t>
      </w:r>
      <w:r w:rsidRPr="00D84EBC">
        <w:rPr>
          <w:lang w:val="es-ES_tradnl"/>
        </w:rPr>
        <w:t xml:space="preserve">, es fortalecer el desarrollo de la capacidad de la Asociación para fomentar la cooperación en las áreas estratégicas y prioritarias de la AEC - Comercio, Turismo, Transporte, Reducción del Riesgo de Desastres, Desarrollo Económico, Cambio Climático, Energía Renovable, Educación y Cultura. </w:t>
      </w:r>
    </w:p>
    <w:p w:rsidR="00F214C4" w:rsidRPr="00D84EBC" w:rsidRDefault="00BC7A9D" w:rsidP="00B878BF">
      <w:pPr>
        <w:jc w:val="both"/>
        <w:rPr>
          <w:lang w:val="es-ES_tradnl"/>
        </w:rPr>
      </w:pPr>
      <w:r w:rsidRPr="00D84EBC">
        <w:rPr>
          <w:lang w:val="es-ES_tradnl"/>
        </w:rPr>
        <w:t>Indudablemente</w:t>
      </w:r>
      <w:r w:rsidR="00F214C4" w:rsidRPr="00D84EBC">
        <w:rPr>
          <w:lang w:val="es-ES_tradnl"/>
        </w:rPr>
        <w:t>,  los resultado</w:t>
      </w:r>
      <w:r w:rsidRPr="00D84EBC">
        <w:rPr>
          <w:lang w:val="es-ES_tradnl"/>
        </w:rPr>
        <w:t xml:space="preserve">s </w:t>
      </w:r>
      <w:r w:rsidR="00F214C4" w:rsidRPr="00D84EBC">
        <w:rPr>
          <w:lang w:val="es-ES_tradnl"/>
        </w:rPr>
        <w:t xml:space="preserve">serán una Secretaria mucho </w:t>
      </w:r>
      <w:r w:rsidR="00147018" w:rsidRPr="00D84EBC">
        <w:rPr>
          <w:lang w:val="es-ES_tradnl"/>
        </w:rPr>
        <w:t>más</w:t>
      </w:r>
      <w:r w:rsidR="00F214C4" w:rsidRPr="00D84EBC">
        <w:rPr>
          <w:lang w:val="es-ES_tradnl"/>
        </w:rPr>
        <w:t xml:space="preserve"> fortalecida e integrada y estructurada para proporcionar servicios y orientación a los países Miembros y Miembros Asociados a través de una gestión eficiente y eficaz con principios y prioridades claramente definidos por parte de sus Miembros y Miembros Asociados. </w:t>
      </w:r>
    </w:p>
    <w:p w:rsidR="00F214C4" w:rsidRDefault="00D84EBC" w:rsidP="00B878BF">
      <w:pPr>
        <w:jc w:val="both"/>
        <w:rPr>
          <w:sz w:val="24"/>
          <w:szCs w:val="24"/>
          <w:lang w:val="es-ES_tradnl"/>
        </w:rPr>
      </w:pPr>
      <w:r w:rsidRPr="00D84EBC">
        <w:rPr>
          <w:b/>
          <w:noProof/>
          <w:lang w:val="es-ES_tradnl"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11DD9FB2" wp14:editId="7E441B1E">
                <wp:simplePos x="0" y="0"/>
                <wp:positionH relativeFrom="margin">
                  <wp:align>left</wp:align>
                </wp:positionH>
                <wp:positionV relativeFrom="paragraph">
                  <wp:posOffset>1948815</wp:posOffset>
                </wp:positionV>
                <wp:extent cx="6096000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EBC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  <w:r w:rsidRPr="003A144B">
                              <w:rPr>
                                <w:b/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Objetivo General</w:t>
                            </w:r>
                            <w:proofErr w:type="gramStart"/>
                            <w:r w:rsidRPr="003A144B">
                              <w:rPr>
                                <w:b/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:</w:t>
                            </w: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 xml:space="preserve">  </w:t>
                            </w:r>
                            <w:r w:rsidR="00006DA5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La</w:t>
                            </w:r>
                            <w:proofErr w:type="gramEnd"/>
                            <w:r w:rsidR="00006DA5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 xml:space="preserve"> meta del proyecto es f</w:t>
                            </w: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ortalecer  la capacidad operacional y administrativa de la Secretaría de la AEC para cumplir su mandato y funciones de apoyo a los objetivos de desarrollo de los Estado</w:t>
                            </w:r>
                            <w:r w:rsidR="00AF7B37"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s Miembros y M</w:t>
                            </w: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 xml:space="preserve">iembros </w:t>
                            </w:r>
                            <w:r w:rsidR="00AF7B37"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A</w:t>
                            </w: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sociados.</w:t>
                            </w:r>
                          </w:p>
                          <w:p w:rsidR="003A144B" w:rsidRPr="003A144B" w:rsidRDefault="003A144B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</w:p>
                          <w:p w:rsidR="00D84EBC" w:rsidRPr="003A144B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  <w:r w:rsidRPr="003A144B">
                              <w:rPr>
                                <w:b/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Resultados Esperados</w:t>
                            </w:r>
                          </w:p>
                          <w:p w:rsidR="00D84EBC" w:rsidRPr="003A144B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 xml:space="preserve">• Una Secretaría de la AEC más eficiente y eficaz proporcionando liderazgo en la coordinación de las iniciativas e intereses de la Asociación </w:t>
                            </w:r>
                          </w:p>
                          <w:p w:rsidR="00D84EBC" w:rsidRPr="003A144B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 xml:space="preserve">• Fortalecimiento de la capacidad técnica en las áreas estratégicas de la asociación - Comercio, Turismo, Transporte, Reducción del Riesgo de Desastres, Desarrollo Económico, Energía Renovable, Educación y Cultura. </w:t>
                            </w:r>
                          </w:p>
                          <w:p w:rsidR="00D84EBC" w:rsidRPr="003A144B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  <w:r w:rsidRPr="003A144B"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  <w:t>• Adopción de las TIC como factor clave para la modernización de la Organización</w:t>
                            </w:r>
                          </w:p>
                          <w:p w:rsidR="00D84EBC" w:rsidRPr="003A144B" w:rsidRDefault="00D84EBC" w:rsidP="00D84EBC">
                            <w:pPr>
                              <w:pBdr>
                                <w:top w:val="single" w:sz="24" w:space="0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F81BD" w:themeColor="accent1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DD9F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53.45pt;width:480pt;height:110.55pt;z-index:251659264;visibility:visible;mso-wrap-style:square;mso-width-percent:0;mso-height-percent:200;mso-wrap-distance-left:9pt;mso-wrap-distance-top:7.2pt;mso-wrap-distance-right:9pt;mso-wrap-distance-bottom:7.2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" filled="f" stroked="f">
                <v:textbox style="mso-fit-shape-to-text:t">
                  <w:txbxContent>
                    <w:p w:rsidR="00D84EBC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  <w:r w:rsidRPr="003A144B">
                        <w:rPr>
                          <w:b/>
                          <w:i/>
                          <w:iCs/>
                          <w:color w:val="4F81BD" w:themeColor="accent1"/>
                          <w:lang w:val="es-ES_tradnl"/>
                        </w:rPr>
                        <w:t>Objetivo General</w:t>
                      </w:r>
                      <w:proofErr w:type="gramStart"/>
                      <w:r w:rsidRPr="003A144B">
                        <w:rPr>
                          <w:b/>
                          <w:i/>
                          <w:iCs/>
                          <w:color w:val="4F81BD" w:themeColor="accent1"/>
                          <w:lang w:val="es-ES_tradnl"/>
                        </w:rPr>
                        <w:t>:</w:t>
                      </w: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 xml:space="preserve">  </w:t>
                      </w:r>
                      <w:r w:rsidR="00006DA5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La</w:t>
                      </w:r>
                      <w:proofErr w:type="gramEnd"/>
                      <w:r w:rsidR="00006DA5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 xml:space="preserve"> meta del proyecto es f</w:t>
                      </w: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ortalecer  la capacidad operacional y administrativa de la Secretaría de la AEC para cumplir su mandato y funciones de apoyo a los objetivos de desarrollo de los Estado</w:t>
                      </w:r>
                      <w:r w:rsidR="00AF7B37"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s Miembros y M</w:t>
                      </w: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 xml:space="preserve">iembros </w:t>
                      </w:r>
                      <w:r w:rsidR="00AF7B37"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A</w:t>
                      </w: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sociados.</w:t>
                      </w:r>
                    </w:p>
                    <w:p w:rsidR="003A144B" w:rsidRPr="003A144B" w:rsidRDefault="003A144B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</w:p>
                    <w:p w:rsidR="00D84EBC" w:rsidRPr="003A144B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  <w:r w:rsidRPr="003A144B">
                        <w:rPr>
                          <w:b/>
                          <w:i/>
                          <w:iCs/>
                          <w:color w:val="4F81BD" w:themeColor="accent1"/>
                          <w:lang w:val="es-ES_tradnl"/>
                        </w:rPr>
                        <w:t>Resultados Esperados</w:t>
                      </w:r>
                    </w:p>
                    <w:p w:rsidR="00D84EBC" w:rsidRPr="003A144B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 xml:space="preserve">• Una Secretaría de la AEC más eficiente y eficaz proporcionando liderazgo en la coordinación de las iniciativas e intereses de la Asociación </w:t>
                      </w:r>
                    </w:p>
                    <w:p w:rsidR="00D84EBC" w:rsidRPr="003A144B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 xml:space="preserve">• Fortalecimiento de la capacidad técnica en las áreas estratégicas de la asociación - Comercio, Turismo, Transporte, Reducción del Riesgo de Desastres, Desarrollo Económico, Energía Renovable, Educación y Cultura. </w:t>
                      </w:r>
                    </w:p>
                    <w:p w:rsidR="00D84EBC" w:rsidRPr="003A144B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  <w:r w:rsidRPr="003A144B"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  <w:t>• Adopción de las TIC como factor clave para la modernización de la Organización</w:t>
                      </w:r>
                    </w:p>
                    <w:p w:rsidR="00D84EBC" w:rsidRPr="003A144B" w:rsidRDefault="00D84EBC" w:rsidP="00D84EBC">
                      <w:pPr>
                        <w:pBdr>
                          <w:top w:val="single" w:sz="24" w:space="0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4F81BD" w:themeColor="accent1"/>
                          <w:lang w:val="es-ES_tradnl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C7A9D" w:rsidRPr="00D84EBC">
        <w:rPr>
          <w:lang w:val="es-ES_tradnl"/>
        </w:rPr>
        <w:t>La adopción de</w:t>
      </w:r>
      <w:r w:rsidR="00F214C4" w:rsidRPr="00D84EBC">
        <w:rPr>
          <w:lang w:val="es-ES_tradnl"/>
        </w:rPr>
        <w:t xml:space="preserve"> nuevas tecnologías de la comunicación y sistemas de información (hardware y software) también </w:t>
      </w:r>
      <w:r w:rsidR="00BC7A9D" w:rsidRPr="00D84EBC">
        <w:rPr>
          <w:lang w:val="es-ES_tradnl"/>
        </w:rPr>
        <w:t>jugaran un rol importante</w:t>
      </w:r>
      <w:r w:rsidR="00F214C4" w:rsidRPr="00D84EBC">
        <w:rPr>
          <w:lang w:val="es-ES_tradnl"/>
        </w:rPr>
        <w:t>,</w:t>
      </w:r>
      <w:r w:rsidR="00BC7A9D" w:rsidRPr="00D84EBC">
        <w:rPr>
          <w:lang w:val="es-ES_tradnl"/>
        </w:rPr>
        <w:t xml:space="preserve"> </w:t>
      </w:r>
      <w:r w:rsidR="00B878BF" w:rsidRPr="00D84EBC">
        <w:rPr>
          <w:lang w:val="es-ES_tradnl"/>
        </w:rPr>
        <w:t>así</w:t>
      </w:r>
      <w:r w:rsidR="00BC7A9D" w:rsidRPr="00D84EBC">
        <w:rPr>
          <w:lang w:val="es-ES_tradnl"/>
        </w:rPr>
        <w:t xml:space="preserve"> como la</w:t>
      </w:r>
      <w:r w:rsidR="00F214C4" w:rsidRPr="00D84EBC">
        <w:rPr>
          <w:lang w:val="es-ES_tradnl"/>
        </w:rPr>
        <w:t xml:space="preserve"> comunicación y trabajo en red con</w:t>
      </w:r>
      <w:r w:rsidR="00BC7A9D" w:rsidRPr="00D84EBC">
        <w:rPr>
          <w:lang w:val="es-ES_tradnl"/>
        </w:rPr>
        <w:t xml:space="preserve"> los Estados miembros</w:t>
      </w:r>
      <w:r w:rsidR="00AF7B37">
        <w:rPr>
          <w:lang w:val="es-ES_tradnl"/>
        </w:rPr>
        <w:t xml:space="preserve"> y</w:t>
      </w:r>
      <w:r w:rsidR="00F21911" w:rsidRPr="00D84EBC">
        <w:rPr>
          <w:lang w:val="es-ES_tradnl"/>
        </w:rPr>
        <w:t xml:space="preserve"> Miembros Asociados, </w:t>
      </w:r>
      <w:r w:rsidR="00F214C4" w:rsidRPr="00D84EBC">
        <w:rPr>
          <w:lang w:val="es-ES_tradnl"/>
        </w:rPr>
        <w:t xml:space="preserve">sector privado, la sociedad civil y </w:t>
      </w:r>
      <w:r w:rsidR="00BC7A9D" w:rsidRPr="00D84EBC">
        <w:rPr>
          <w:lang w:val="es-ES_tradnl"/>
        </w:rPr>
        <w:t xml:space="preserve">otras </w:t>
      </w:r>
      <w:r w:rsidR="00F21911" w:rsidRPr="00D84EBC">
        <w:rPr>
          <w:lang w:val="es-ES_tradnl"/>
        </w:rPr>
        <w:t>entidades y organizaciones.</w:t>
      </w:r>
      <w:r w:rsidRPr="00D84EBC">
        <w:rPr>
          <w:lang w:val="es-ES_tradnl"/>
        </w:rPr>
        <w:t xml:space="preserve"> </w:t>
      </w:r>
      <w:r w:rsidR="00F21911" w:rsidRPr="00D84EBC">
        <w:rPr>
          <w:lang w:val="es-ES_tradnl"/>
        </w:rPr>
        <w:t>Otro componente del proyecto es la digitalización de la información de los archivos de la AEC, p</w:t>
      </w:r>
      <w:r w:rsidR="00F214C4" w:rsidRPr="00D84EBC">
        <w:rPr>
          <w:lang w:val="es-ES_tradnl"/>
        </w:rPr>
        <w:t>uesto que ahor</w:t>
      </w:r>
      <w:r w:rsidR="00B878BF" w:rsidRPr="00D84EBC">
        <w:rPr>
          <w:lang w:val="es-ES_tradnl"/>
        </w:rPr>
        <w:t xml:space="preserve">a vivimos en una era digital, </w:t>
      </w:r>
      <w:r w:rsidR="00F214C4" w:rsidRPr="00D84EBC">
        <w:rPr>
          <w:lang w:val="es-ES_tradnl"/>
        </w:rPr>
        <w:t xml:space="preserve">la </w:t>
      </w:r>
      <w:r w:rsidR="00F21911" w:rsidRPr="00D84EBC">
        <w:rPr>
          <w:lang w:val="es-ES_tradnl"/>
        </w:rPr>
        <w:t>Asociación no puede</w:t>
      </w:r>
      <w:r w:rsidR="00F214C4" w:rsidRPr="00D84EBC">
        <w:rPr>
          <w:lang w:val="es-ES_tradnl"/>
        </w:rPr>
        <w:t xml:space="preserve"> permitirse el lujo de quedarse atrás. Así que </w:t>
      </w:r>
      <w:r w:rsidR="00B878BF" w:rsidRPr="00D84EBC">
        <w:rPr>
          <w:lang w:val="es-ES_tradnl"/>
        </w:rPr>
        <w:t>existe la necesidad de digitalizar</w:t>
      </w:r>
      <w:r w:rsidR="00F214C4" w:rsidRPr="00D84EBC">
        <w:rPr>
          <w:lang w:val="es-ES_tradnl"/>
        </w:rPr>
        <w:t xml:space="preserve"> toda la información y los </w:t>
      </w:r>
      <w:r w:rsidRPr="00D84EBC">
        <w:rPr>
          <w:sz w:val="24"/>
          <w:szCs w:val="24"/>
          <w:lang w:val="es-ES_tradnl"/>
        </w:rPr>
        <w:t>registros de la Asociación para luego identificar el mejor sistema de almacenamiento y garantizar la preservación de la información para la posteridad.</w:t>
      </w:r>
    </w:p>
    <w:p w:rsidR="00D84EBC" w:rsidRPr="008448DF" w:rsidRDefault="00D84EBC" w:rsidP="00B878BF">
      <w:pPr>
        <w:jc w:val="both"/>
        <w:rPr>
          <w:sz w:val="24"/>
          <w:szCs w:val="24"/>
          <w:lang w:val="es-ES_tradnl"/>
        </w:rPr>
      </w:pPr>
      <w:bookmarkStart w:id="0" w:name="_GoBack"/>
      <w:bookmarkEnd w:id="0"/>
    </w:p>
    <w:p w:rsidR="00F70A6B" w:rsidRPr="00F21911" w:rsidRDefault="00F70A6B" w:rsidP="00B878BF">
      <w:pPr>
        <w:jc w:val="both"/>
        <w:rPr>
          <w:b/>
          <w:sz w:val="24"/>
          <w:szCs w:val="24"/>
          <w:lang w:val="es-ES_tradnl"/>
        </w:rPr>
      </w:pPr>
    </w:p>
    <w:sectPr w:rsidR="00F70A6B" w:rsidRPr="00F21911" w:rsidSect="00966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F4"/>
    <w:rsid w:val="00006DA5"/>
    <w:rsid w:val="00016344"/>
    <w:rsid w:val="00147018"/>
    <w:rsid w:val="001965CB"/>
    <w:rsid w:val="00267185"/>
    <w:rsid w:val="00314C0A"/>
    <w:rsid w:val="003A144B"/>
    <w:rsid w:val="00500260"/>
    <w:rsid w:val="0055491F"/>
    <w:rsid w:val="0056640F"/>
    <w:rsid w:val="005C1D01"/>
    <w:rsid w:val="00691BF4"/>
    <w:rsid w:val="007360B5"/>
    <w:rsid w:val="008448DF"/>
    <w:rsid w:val="00857EAA"/>
    <w:rsid w:val="009315A1"/>
    <w:rsid w:val="00966C65"/>
    <w:rsid w:val="00A31D99"/>
    <w:rsid w:val="00AF61D6"/>
    <w:rsid w:val="00AF7B37"/>
    <w:rsid w:val="00B878BF"/>
    <w:rsid w:val="00BC7A9D"/>
    <w:rsid w:val="00D67A0C"/>
    <w:rsid w:val="00D84EBC"/>
    <w:rsid w:val="00DD172F"/>
    <w:rsid w:val="00EA5AE8"/>
    <w:rsid w:val="00F214C4"/>
    <w:rsid w:val="00F21911"/>
    <w:rsid w:val="00F7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DC4A23-C0F5-4094-B515-336C187B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consultant</dc:creator>
  <cp:keywords/>
  <dc:description/>
  <cp:lastModifiedBy>Ingrid Anabella Jacobs Cervantes</cp:lastModifiedBy>
  <cp:revision>12</cp:revision>
  <dcterms:created xsi:type="dcterms:W3CDTF">2014-09-15T16:09:00Z</dcterms:created>
  <dcterms:modified xsi:type="dcterms:W3CDTF">2014-10-13T22:49:00Z</dcterms:modified>
</cp:coreProperties>
</file>