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B03" w:rsidRDefault="00624B03" w:rsidP="006F1873">
      <w:pPr>
        <w:rPr>
          <w:lang w:val="es-ES"/>
        </w:rPr>
      </w:pPr>
    </w:p>
    <w:p w:rsidR="00624B03" w:rsidRDefault="00624B03" w:rsidP="00624B03">
      <w:pPr>
        <w:jc w:val="center"/>
        <w:rPr>
          <w:rFonts w:ascii="Tahoma" w:eastAsia="Calibri" w:hAnsi="Tahoma" w:cs="Tahoma"/>
          <w:color w:val="222222"/>
          <w:sz w:val="36"/>
          <w:szCs w:val="36"/>
          <w:lang w:val="es-ES"/>
        </w:rPr>
      </w:pP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VII CUMBRE</w:t>
      </w: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LA HABANA: 4 DE JUNIO DE 2016</w:t>
      </w: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b/>
          <w:sz w:val="40"/>
          <w:szCs w:val="40"/>
          <w:lang w:val="es-ES"/>
        </w:rPr>
      </w:pPr>
      <w:r w:rsidRPr="00707963">
        <w:rPr>
          <w:rFonts w:ascii="Tahoma" w:eastAsia="Calibri" w:hAnsi="Tahoma" w:cs="Tahoma"/>
          <w:b/>
          <w:sz w:val="40"/>
          <w:szCs w:val="40"/>
          <w:lang w:val="es-ES"/>
        </w:rPr>
        <w:t>ANTEPROYEC</w:t>
      </w:r>
      <w:r w:rsidR="00112AB4">
        <w:rPr>
          <w:rFonts w:ascii="Tahoma" w:eastAsia="Calibri" w:hAnsi="Tahoma" w:cs="Tahoma"/>
          <w:b/>
          <w:sz w:val="40"/>
          <w:szCs w:val="40"/>
          <w:lang w:val="es-ES"/>
        </w:rPr>
        <w:t>TO DEL PLAN DE ACCIÓN REVISIÓN 4</w:t>
      </w:r>
    </w:p>
    <w:p w:rsidR="00624B03" w:rsidRPr="00707963" w:rsidRDefault="00624B03" w:rsidP="00624B03">
      <w:pPr>
        <w:spacing w:after="0" w:line="240" w:lineRule="auto"/>
        <w:rPr>
          <w:rFonts w:ascii="Tahoma" w:hAnsi="Tahoma" w:cs="Tahoma"/>
          <w:b/>
          <w:sz w:val="40"/>
          <w:szCs w:val="40"/>
          <w:lang w:val="es-ES"/>
        </w:rPr>
      </w:pPr>
    </w:p>
    <w:p w:rsidR="00624B03" w:rsidRPr="00707963" w:rsidRDefault="00624B03" w:rsidP="00624B03">
      <w:pPr>
        <w:spacing w:after="0" w:line="240" w:lineRule="auto"/>
        <w:rPr>
          <w:rFonts w:ascii="Tahoma" w:hAnsi="Tahoma" w:cs="Tahoma"/>
          <w:b/>
          <w:sz w:val="40"/>
          <w:szCs w:val="40"/>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E1012" w:rsidRDefault="007E1012" w:rsidP="007E1012">
      <w:pPr>
        <w:spacing w:after="0" w:line="240" w:lineRule="auto"/>
        <w:jc w:val="center"/>
        <w:rPr>
          <w:rFonts w:ascii="Tahoma" w:hAnsi="Tahoma" w:cs="Tahoma"/>
          <w:b/>
          <w:color w:val="548DD4" w:themeColor="text2" w:themeTint="99"/>
          <w:u w:val="single"/>
          <w:lang w:val="es-ES"/>
        </w:rPr>
      </w:pPr>
      <w:r w:rsidRPr="007E1012">
        <w:rPr>
          <w:rFonts w:ascii="Tahoma" w:hAnsi="Tahoma" w:cs="Tahoma"/>
          <w:b/>
          <w:color w:val="548DD4" w:themeColor="text2" w:themeTint="99"/>
          <w:u w:val="single"/>
          <w:lang w:val="es-ES"/>
        </w:rPr>
        <w:t>COMENTARIOS HONDURAS</w:t>
      </w: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IV REUNIÓN DE LA SUB-COMISIÓN PARA REDACTAR EL ANTEPROYECTO DEL</w:t>
      </w: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PLAN DE ACCIÓN PARA EL PERÍODO 2016-2018</w:t>
      </w:r>
    </w:p>
    <w:p w:rsidR="00624B03" w:rsidRDefault="00226296" w:rsidP="00624B03">
      <w:pPr>
        <w:spacing w:after="0" w:line="240" w:lineRule="auto"/>
        <w:jc w:val="center"/>
        <w:rPr>
          <w:rFonts w:ascii="Tahoma" w:eastAsia="Calibri" w:hAnsi="Tahoma" w:cs="Tahoma"/>
          <w:sz w:val="20"/>
          <w:szCs w:val="20"/>
          <w:lang w:val="es-ES"/>
        </w:rPr>
      </w:pPr>
      <w:r>
        <w:rPr>
          <w:rFonts w:ascii="Tahoma" w:eastAsia="Calibri" w:hAnsi="Tahoma" w:cs="Tahoma"/>
          <w:sz w:val="20"/>
          <w:szCs w:val="20"/>
          <w:lang w:val="es-ES"/>
        </w:rPr>
        <w:t>Secretaría de la AEC: 26</w:t>
      </w:r>
      <w:r w:rsidR="00624B03" w:rsidRPr="00707963">
        <w:rPr>
          <w:rFonts w:ascii="Tahoma" w:eastAsia="Calibri" w:hAnsi="Tahoma" w:cs="Tahoma"/>
          <w:sz w:val="20"/>
          <w:szCs w:val="20"/>
          <w:lang w:val="es-ES"/>
        </w:rPr>
        <w:t xml:space="preserve"> de abril de 2016</w:t>
      </w:r>
    </w:p>
    <w:p w:rsidR="006F1873" w:rsidRDefault="006F1873" w:rsidP="00624B03">
      <w:pPr>
        <w:spacing w:after="0" w:line="240" w:lineRule="auto"/>
        <w:jc w:val="center"/>
        <w:rPr>
          <w:rFonts w:ascii="Tahoma" w:eastAsia="Calibri" w:hAnsi="Tahoma" w:cs="Tahoma"/>
          <w:sz w:val="20"/>
          <w:szCs w:val="20"/>
          <w:lang w:val="es-ES"/>
        </w:rPr>
      </w:pPr>
    </w:p>
    <w:p w:rsidR="006F1873" w:rsidRPr="00707963" w:rsidRDefault="006F1873" w:rsidP="00624B03">
      <w:pPr>
        <w:spacing w:after="0" w:line="240" w:lineRule="auto"/>
        <w:jc w:val="center"/>
        <w:rPr>
          <w:rFonts w:ascii="Tahoma" w:eastAsia="Calibri" w:hAnsi="Tahoma" w:cs="Tahoma"/>
          <w:sz w:val="20"/>
          <w:szCs w:val="20"/>
          <w:lang w:val="es-ES"/>
        </w:rPr>
      </w:pPr>
    </w:p>
    <w:p w:rsidR="00624B03" w:rsidRPr="00624B03" w:rsidRDefault="00624B03" w:rsidP="00624B03">
      <w:pPr>
        <w:spacing w:after="0" w:line="240" w:lineRule="auto"/>
        <w:ind w:left="5040"/>
        <w:rPr>
          <w:rFonts w:ascii="Tahoma" w:hAnsi="Tahoma" w:cs="Tahoma"/>
          <w:i/>
          <w:sz w:val="20"/>
          <w:szCs w:val="20"/>
          <w:lang w:val="es-ES"/>
        </w:rPr>
      </w:pPr>
      <w:r w:rsidRPr="00624B03">
        <w:rPr>
          <w:rFonts w:ascii="Tahoma" w:hAnsi="Tahoma" w:cs="Tahoma"/>
          <w:i/>
          <w:sz w:val="20"/>
          <w:szCs w:val="20"/>
          <w:lang w:val="es-ES"/>
        </w:rPr>
        <w:lastRenderedPageBreak/>
        <w:t>Úl</w:t>
      </w:r>
      <w:r w:rsidR="00226296">
        <w:rPr>
          <w:rFonts w:ascii="Tahoma" w:hAnsi="Tahoma" w:cs="Tahoma"/>
          <w:i/>
          <w:sz w:val="20"/>
          <w:szCs w:val="20"/>
          <w:lang w:val="es-ES"/>
        </w:rPr>
        <w:t xml:space="preserve">tima Actualización: 18 de abril </w:t>
      </w:r>
      <w:r w:rsidRPr="00624B03">
        <w:rPr>
          <w:rFonts w:ascii="Tahoma" w:hAnsi="Tahoma" w:cs="Tahoma"/>
          <w:i/>
          <w:sz w:val="20"/>
          <w:szCs w:val="20"/>
          <w:lang w:val="es-ES"/>
        </w:rPr>
        <w:t>de 2016</w:t>
      </w:r>
    </w:p>
    <w:p w:rsidR="00624B03" w:rsidRPr="00624B03" w:rsidRDefault="00624B03" w:rsidP="008E5150">
      <w:pPr>
        <w:spacing w:after="0" w:line="240" w:lineRule="auto"/>
        <w:jc w:val="center"/>
        <w:rPr>
          <w:rFonts w:ascii="Tahoma" w:hAnsi="Tahoma" w:cs="Tahoma"/>
          <w:b/>
          <w:i/>
          <w:sz w:val="20"/>
          <w:szCs w:val="20"/>
          <w:lang w:val="es-ES"/>
        </w:rPr>
      </w:pPr>
    </w:p>
    <w:p w:rsidR="00624B03" w:rsidRDefault="00624B03" w:rsidP="00624B03">
      <w:pPr>
        <w:spacing w:after="0" w:line="240" w:lineRule="auto"/>
        <w:rPr>
          <w:rFonts w:ascii="Tahoma" w:hAnsi="Tahoma" w:cs="Tahoma"/>
          <w:b/>
          <w:sz w:val="28"/>
          <w:szCs w:val="28"/>
          <w:lang w:val="es-ES"/>
        </w:rPr>
      </w:pPr>
    </w:p>
    <w:p w:rsidR="008E5150"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 xml:space="preserve">IV REUNIÓN DE LA SUB-COMISIÓN PARA REDACTAR EL ANTEPROYECTO DEL </w:t>
      </w:r>
    </w:p>
    <w:p w:rsidR="0059611D"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PLAN DE ACCIÓN PARA EL PERÍODO 2016-2018</w:t>
      </w:r>
    </w:p>
    <w:p w:rsidR="008E5150" w:rsidRPr="008E5150" w:rsidRDefault="008E5150" w:rsidP="008E5150">
      <w:pPr>
        <w:spacing w:after="0" w:line="240" w:lineRule="auto"/>
        <w:jc w:val="center"/>
        <w:rPr>
          <w:rFonts w:ascii="Tahoma" w:eastAsia="Calibri" w:hAnsi="Tahoma" w:cs="Tahoma"/>
          <w:b/>
          <w:sz w:val="28"/>
          <w:szCs w:val="28"/>
          <w:lang w:val="es-ES"/>
        </w:rPr>
      </w:pPr>
    </w:p>
    <w:p w:rsidR="008E5150" w:rsidRPr="008E5150" w:rsidRDefault="008E5150" w:rsidP="008E5150">
      <w:pPr>
        <w:spacing w:after="0" w:line="240" w:lineRule="auto"/>
        <w:jc w:val="center"/>
        <w:rPr>
          <w:rFonts w:ascii="Tahoma" w:hAnsi="Tahoma" w:cs="Tahoma"/>
          <w:b/>
          <w:lang w:val="es-ES"/>
        </w:rPr>
      </w:pPr>
      <w:r w:rsidRPr="008E5150">
        <w:rPr>
          <w:rFonts w:ascii="Tahoma" w:eastAsia="Calibri" w:hAnsi="Tahoma" w:cs="Tahoma"/>
          <w:b/>
          <w:lang w:val="es-ES"/>
        </w:rPr>
        <w:t>Anteproyecto del Plan de Acción</w:t>
      </w:r>
      <w:r w:rsidR="00B060BF">
        <w:rPr>
          <w:rFonts w:ascii="Tahoma" w:eastAsia="Calibri" w:hAnsi="Tahoma" w:cs="Tahoma"/>
          <w:b/>
          <w:lang w:val="es-ES"/>
        </w:rPr>
        <w:t xml:space="preserve"> -</w:t>
      </w:r>
      <w:r w:rsidR="00112AB4">
        <w:rPr>
          <w:rFonts w:ascii="Tahoma" w:eastAsia="Calibri" w:hAnsi="Tahoma" w:cs="Tahoma"/>
          <w:b/>
          <w:lang w:val="es-ES"/>
        </w:rPr>
        <w:t xml:space="preserve"> Revisión 4</w:t>
      </w:r>
    </w:p>
    <w:p w:rsidR="008E5150" w:rsidRPr="008E5150" w:rsidRDefault="008E5150" w:rsidP="008E5150">
      <w:pPr>
        <w:spacing w:after="0" w:line="240" w:lineRule="auto"/>
        <w:jc w:val="center"/>
        <w:rPr>
          <w:rFonts w:ascii="Tahoma" w:hAnsi="Tahoma" w:cs="Tahoma"/>
          <w:b/>
          <w:lang w:val="es-ES"/>
        </w:rPr>
      </w:pPr>
    </w:p>
    <w:p w:rsidR="008E5150" w:rsidRPr="00130470" w:rsidRDefault="008E5150" w:rsidP="00130470">
      <w:pPr>
        <w:spacing w:after="0"/>
        <w:jc w:val="both"/>
        <w:rPr>
          <w:rFonts w:ascii="Tahoma" w:hAnsi="Tahoma" w:cs="Tahoma"/>
          <w:b/>
          <w:lang w:val="es-ES"/>
        </w:rPr>
      </w:pPr>
    </w:p>
    <w:p w:rsidR="006E7E01" w:rsidRPr="00130470" w:rsidRDefault="006E7E01" w:rsidP="00130470">
      <w:pPr>
        <w:pStyle w:val="Prrafodelista"/>
        <w:numPr>
          <w:ilvl w:val="0"/>
          <w:numId w:val="3"/>
        </w:numPr>
        <w:spacing w:after="0"/>
        <w:ind w:hanging="720"/>
        <w:jc w:val="both"/>
        <w:rPr>
          <w:rFonts w:ascii="Tahoma" w:hAnsi="Tahoma" w:cs="Tahoma"/>
          <w:b/>
          <w:lang w:val="es-GT"/>
        </w:rPr>
      </w:pPr>
      <w:r w:rsidRPr="00130470">
        <w:rPr>
          <w:rFonts w:ascii="Tahoma" w:hAnsi="Tahoma" w:cs="Tahoma"/>
          <w:b/>
          <w:lang w:val="es-GT"/>
        </w:rPr>
        <w:t>TURISMO SOSTENIBLE</w:t>
      </w:r>
    </w:p>
    <w:p w:rsidR="006E7E01" w:rsidRPr="00130470" w:rsidRDefault="006E7E01" w:rsidP="00130470">
      <w:pPr>
        <w:pStyle w:val="Prrafodelista"/>
        <w:spacing w:after="0"/>
        <w:jc w:val="both"/>
        <w:rPr>
          <w:rFonts w:ascii="Tahoma" w:hAnsi="Tahoma" w:cs="Tahoma"/>
          <w:b/>
          <w:lang w:val="es-GT"/>
        </w:rPr>
      </w:pPr>
    </w:p>
    <w:p w:rsidR="006E7E01" w:rsidRPr="00933C9C" w:rsidRDefault="006E7E01" w:rsidP="00130470">
      <w:pPr>
        <w:pStyle w:val="Prrafodelista"/>
        <w:numPr>
          <w:ilvl w:val="1"/>
          <w:numId w:val="3"/>
        </w:numPr>
        <w:spacing w:after="0"/>
        <w:ind w:left="709" w:hanging="709"/>
        <w:jc w:val="both"/>
        <w:rPr>
          <w:rFonts w:ascii="Tahoma" w:hAnsi="Tahoma" w:cs="Tahoma"/>
          <w:b/>
          <w:lang w:val="es-GT"/>
        </w:rPr>
      </w:pPr>
      <w:r w:rsidRPr="00933C9C">
        <w:rPr>
          <w:rFonts w:ascii="Tahoma" w:hAnsi="Tahoma" w:cs="Tahoma"/>
          <w:b/>
          <w:lang w:val="es-GT"/>
        </w:rPr>
        <w:t>Establecimiento de la Zona de Turismo Sostenible del Gran Caribe (ZTSC)</w:t>
      </w:r>
      <w:r w:rsidR="00B060BF">
        <w:rPr>
          <w:rFonts w:ascii="Tahoma" w:hAnsi="Tahoma" w:cs="Tahoma"/>
          <w:b/>
          <w:lang w:val="es-GT"/>
        </w:rPr>
        <w:t>:</w:t>
      </w:r>
    </w:p>
    <w:p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la</w:t>
      </w:r>
      <w:r w:rsidR="008B1880" w:rsidRPr="00933C9C">
        <w:rPr>
          <w:rFonts w:ascii="Tahoma" w:hAnsi="Tahoma" w:cs="Tahoma"/>
          <w:lang w:val="es-GT"/>
        </w:rPr>
        <w:t xml:space="preserve"> </w:t>
      </w:r>
      <w:r w:rsidRPr="00933C9C">
        <w:rPr>
          <w:rFonts w:ascii="Tahoma" w:hAnsi="Tahoma" w:cs="Tahoma"/>
          <w:lang w:val="es-GT"/>
        </w:rPr>
        <w:t>implementación</w:t>
      </w:r>
      <w:r w:rsidR="008B1880" w:rsidRPr="00933C9C">
        <w:rPr>
          <w:rFonts w:ascii="Tahoma" w:hAnsi="Tahoma" w:cs="Tahoma"/>
          <w:lang w:val="es-GT"/>
        </w:rPr>
        <w:t xml:space="preserve"> </w:t>
      </w:r>
      <w:r w:rsidRPr="00933C9C">
        <w:rPr>
          <w:rFonts w:ascii="Tahoma" w:hAnsi="Tahoma" w:cs="Tahoma"/>
          <w:lang w:val="es-GT"/>
        </w:rPr>
        <w:t>de los aspectos técnicos contenidos en</w:t>
      </w:r>
      <w:r w:rsidR="008B1880" w:rsidRPr="00933C9C">
        <w:rPr>
          <w:rFonts w:ascii="Tahoma" w:hAnsi="Tahoma" w:cs="Tahoma"/>
          <w:lang w:val="es-GT"/>
        </w:rPr>
        <w:t xml:space="preserve"> </w:t>
      </w:r>
      <w:r w:rsidRPr="00933C9C">
        <w:rPr>
          <w:rFonts w:ascii="Tahoma" w:hAnsi="Tahoma" w:cs="Tahoma"/>
          <w:lang w:val="es-GT"/>
        </w:rPr>
        <w:t>las “Normas sobre la Identificación, Aprobación y Categorización de los Destinos que forman parte de la ZTSC”.</w:t>
      </w:r>
    </w:p>
    <w:p w:rsidR="001068C8" w:rsidRPr="00817425" w:rsidRDefault="001068C8" w:rsidP="001068C8">
      <w:pPr>
        <w:pStyle w:val="Prrafodelista"/>
        <w:spacing w:after="0" w:line="240" w:lineRule="auto"/>
        <w:ind w:left="0"/>
        <w:jc w:val="both"/>
        <w:rPr>
          <w:rFonts w:ascii="Tahoma" w:hAnsi="Tahoma" w:cs="Tahoma"/>
          <w:b/>
          <w:bCs/>
          <w:color w:val="548DD4" w:themeColor="text2" w:themeTint="99"/>
          <w:lang w:val="es-ES"/>
        </w:rPr>
      </w:pPr>
      <w:r w:rsidRPr="00817425">
        <w:rPr>
          <w:rFonts w:ascii="Tahoma" w:hAnsi="Tahoma" w:cs="Tahoma"/>
          <w:b/>
          <w:bCs/>
          <w:color w:val="548DD4" w:themeColor="text2" w:themeTint="99"/>
          <w:lang w:val="es-GT"/>
        </w:rPr>
        <w:t xml:space="preserve">HONDURAS: </w:t>
      </w:r>
      <w:r w:rsidR="007E1012" w:rsidRPr="00817425">
        <w:rPr>
          <w:rFonts w:ascii="Tahoma" w:hAnsi="Tahoma" w:cs="Tahoma"/>
          <w:b/>
          <w:bCs/>
          <w:color w:val="548DD4" w:themeColor="text2" w:themeTint="99"/>
          <w:lang w:val="es-GT"/>
        </w:rPr>
        <w:t>Esta</w:t>
      </w:r>
      <w:r w:rsidRPr="00817425">
        <w:rPr>
          <w:rFonts w:ascii="Tahoma" w:hAnsi="Tahoma" w:cs="Tahoma"/>
          <w:b/>
          <w:bCs/>
          <w:color w:val="548DD4" w:themeColor="text2" w:themeTint="99"/>
          <w:lang w:val="es-ES"/>
        </w:rPr>
        <w:t xml:space="preserve"> primera acción se titula igual que en el plan de acción 2013-2014, por lo que podría entenderse que no hubieron avances sobre dicha actividad en años anteriores, se sugiere titularse según el objetivo que se pretende alcanzar para este bienio, por ejemplo </w:t>
      </w:r>
      <w:r w:rsidRPr="00817425">
        <w:rPr>
          <w:rFonts w:ascii="Tahoma" w:hAnsi="Tahoma" w:cs="Tahoma"/>
          <w:b/>
          <w:bCs/>
          <w:i/>
          <w:color w:val="548DD4" w:themeColor="text2" w:themeTint="99"/>
          <w:lang w:val="es-ES"/>
        </w:rPr>
        <w:t>Implementación de los aspectos técnicos identificados dentro de las Normas sobre la Identificación, Aprobación y Categorización de los Destinos que forman parte de la ZTSC</w:t>
      </w:r>
      <w:r w:rsidRPr="00817425">
        <w:rPr>
          <w:rFonts w:ascii="Tahoma" w:hAnsi="Tahoma" w:cs="Tahoma"/>
          <w:b/>
          <w:bCs/>
          <w:color w:val="548DD4" w:themeColor="text2" w:themeTint="99"/>
          <w:lang w:val="es-ES"/>
        </w:rPr>
        <w:t>, o el que mejor aplique.</w:t>
      </w:r>
    </w:p>
    <w:p w:rsidR="006E7E01" w:rsidRPr="001068C8" w:rsidRDefault="006E7E01" w:rsidP="00130470">
      <w:pPr>
        <w:spacing w:after="0"/>
        <w:jc w:val="both"/>
        <w:rPr>
          <w:rFonts w:ascii="Tahoma" w:hAnsi="Tahoma" w:cs="Tahoma"/>
          <w:lang w:val="es-ES"/>
        </w:rPr>
      </w:pPr>
    </w:p>
    <w:p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 xml:space="preserve">Las </w:t>
      </w:r>
      <w:r w:rsidR="0079187D" w:rsidRPr="00933C9C">
        <w:rPr>
          <w:rFonts w:ascii="Tahoma" w:hAnsi="Tahoma" w:cs="Tahoma"/>
          <w:lang w:val="es-GT"/>
        </w:rPr>
        <w:t>cuatro</w:t>
      </w:r>
      <w:r w:rsidRPr="00933C9C">
        <w:rPr>
          <w:rFonts w:ascii="Tahoma" w:hAnsi="Tahoma" w:cs="Tahoma"/>
          <w:lang w:val="es-GT"/>
        </w:rPr>
        <w:t xml:space="preserve"> principales acciones que </w:t>
      </w:r>
      <w:r w:rsidR="00327F87" w:rsidRPr="00933C9C">
        <w:rPr>
          <w:rFonts w:ascii="Tahoma" w:hAnsi="Tahoma" w:cs="Tahoma"/>
          <w:lang w:val="es-GT"/>
        </w:rPr>
        <w:t xml:space="preserve">se </w:t>
      </w:r>
      <w:r w:rsidRPr="00933C9C">
        <w:rPr>
          <w:rFonts w:ascii="Tahoma" w:hAnsi="Tahoma" w:cs="Tahoma"/>
          <w:lang w:val="es-GT"/>
        </w:rPr>
        <w:t>realizarán en esta área son:</w:t>
      </w:r>
    </w:p>
    <w:p w:rsidR="006E7E01" w:rsidRPr="00933C9C" w:rsidRDefault="006E7E01" w:rsidP="00130470">
      <w:pPr>
        <w:spacing w:after="0"/>
        <w:ind w:left="720"/>
        <w:jc w:val="both"/>
        <w:rPr>
          <w:rFonts w:ascii="Tahoma" w:hAnsi="Tahoma" w:cs="Tahoma"/>
          <w:lang w:val="es-GT"/>
        </w:rPr>
      </w:pPr>
    </w:p>
    <w:p w:rsidR="006E7E01" w:rsidRPr="00936D45" w:rsidRDefault="00327F87" w:rsidP="00130470">
      <w:pPr>
        <w:pStyle w:val="Prrafodelista"/>
        <w:numPr>
          <w:ilvl w:val="2"/>
          <w:numId w:val="3"/>
        </w:numPr>
        <w:spacing w:after="0"/>
        <w:jc w:val="both"/>
        <w:rPr>
          <w:rFonts w:ascii="Tahoma" w:hAnsi="Tahoma" w:cs="Tahoma"/>
          <w:lang w:val="es-GT"/>
        </w:rPr>
      </w:pPr>
      <w:r w:rsidRPr="00936D45">
        <w:rPr>
          <w:rFonts w:ascii="Tahoma" w:hAnsi="Tahoma" w:cs="Tahoma"/>
          <w:lang w:val="es-GT"/>
        </w:rPr>
        <w:t>Continuar con el proceso</w:t>
      </w:r>
      <w:r w:rsidR="00CC5AAD" w:rsidRPr="00936D45">
        <w:rPr>
          <w:rFonts w:ascii="Tahoma" w:hAnsi="Tahoma" w:cs="Tahoma"/>
          <w:lang w:val="es-GT"/>
        </w:rPr>
        <w:t xml:space="preserve"> la r</w:t>
      </w:r>
      <w:r w:rsidR="006E7E01" w:rsidRPr="00936D45">
        <w:rPr>
          <w:rFonts w:ascii="Tahoma" w:hAnsi="Tahoma" w:cs="Tahoma"/>
          <w:lang w:val="es-GT"/>
        </w:rPr>
        <w:t xml:space="preserve">atificación de la Convención y </w:t>
      </w:r>
      <w:r w:rsidR="004A13FC" w:rsidRPr="00936D45">
        <w:rPr>
          <w:rFonts w:ascii="Tahoma" w:hAnsi="Tahoma" w:cs="Tahoma"/>
          <w:lang w:val="es-GT"/>
        </w:rPr>
        <w:t>d</w:t>
      </w:r>
      <w:r w:rsidR="006E7E01" w:rsidRPr="00936D45">
        <w:rPr>
          <w:rFonts w:ascii="Tahoma" w:hAnsi="Tahoma" w:cs="Tahoma"/>
          <w:lang w:val="es-GT"/>
        </w:rPr>
        <w:t xml:space="preserve">el Protocolo de la ZTSC por parte de los países Miembros y Asociados </w:t>
      </w:r>
      <w:r w:rsidR="00B060BF" w:rsidRPr="00936D45">
        <w:rPr>
          <w:rFonts w:ascii="Tahoma" w:hAnsi="Tahoma" w:cs="Tahoma"/>
          <w:lang w:val="es-GT"/>
        </w:rPr>
        <w:t>de la AEC que aún no lo hayan hecho;</w:t>
      </w:r>
    </w:p>
    <w:p w:rsidR="0095455B" w:rsidRPr="00936D45" w:rsidRDefault="0095455B" w:rsidP="00130470">
      <w:pPr>
        <w:pStyle w:val="Prrafodelista"/>
        <w:ind w:left="1800"/>
        <w:rPr>
          <w:rFonts w:ascii="Tahoma" w:hAnsi="Tahoma" w:cs="Tahoma"/>
          <w:lang w:val="es-GT"/>
        </w:rPr>
      </w:pPr>
    </w:p>
    <w:p w:rsidR="004A13FC" w:rsidRPr="00936D45" w:rsidRDefault="00CC5AAD" w:rsidP="00130470">
      <w:pPr>
        <w:pStyle w:val="Prrafodelista"/>
        <w:numPr>
          <w:ilvl w:val="2"/>
          <w:numId w:val="3"/>
        </w:numPr>
        <w:jc w:val="both"/>
        <w:rPr>
          <w:rFonts w:ascii="Tahoma" w:hAnsi="Tahoma" w:cs="Tahoma"/>
          <w:lang w:val="es-GT"/>
        </w:rPr>
      </w:pPr>
      <w:r w:rsidRPr="00936D45">
        <w:rPr>
          <w:rFonts w:ascii="Tahoma" w:hAnsi="Tahoma" w:cs="Tahoma"/>
          <w:lang w:val="es-GT"/>
        </w:rPr>
        <w:t>Dar seguimiento al</w:t>
      </w:r>
      <w:r w:rsidR="004A13FC" w:rsidRPr="00936D45">
        <w:rPr>
          <w:rFonts w:ascii="Tahoma" w:hAnsi="Tahoma" w:cs="Tahoma"/>
          <w:lang w:val="es-GT"/>
        </w:rPr>
        <w:t xml:space="preserve"> Mecanismo de Cooperación Regional (MCR) que permita la aplicación de los indicadores de sostenibilidad en los destinos seleccionados por los Estados Miembros y Asociados de la AEC</w:t>
      </w:r>
      <w:r w:rsidR="00B060BF" w:rsidRPr="00936D45">
        <w:rPr>
          <w:rFonts w:ascii="Tahoma" w:hAnsi="Tahoma" w:cs="Tahoma"/>
          <w:lang w:val="es-GT"/>
        </w:rPr>
        <w:t>;</w:t>
      </w:r>
    </w:p>
    <w:p w:rsidR="004A13FC" w:rsidRPr="007E1012" w:rsidRDefault="007E1012" w:rsidP="007E1012">
      <w:pPr>
        <w:jc w:val="both"/>
        <w:rPr>
          <w:rFonts w:ascii="Tahoma" w:hAnsi="Tahoma" w:cs="Tahoma"/>
          <w:b/>
          <w:bCs/>
          <w:color w:val="548DD4" w:themeColor="text2" w:themeTint="99"/>
          <w:lang w:val="es-ES"/>
        </w:rPr>
      </w:pPr>
      <w:r w:rsidRPr="007E1012">
        <w:rPr>
          <w:rFonts w:ascii="Tahoma" w:hAnsi="Tahoma" w:cs="Tahoma"/>
          <w:b/>
          <w:bCs/>
          <w:color w:val="548DD4" w:themeColor="text2" w:themeTint="99"/>
          <w:lang w:val="es-ES"/>
        </w:rPr>
        <w:t>HONDURAS: Sobre acápite 1.1.2, se conoce que existe una serie de parámetros establecidos, pe</w:t>
      </w:r>
      <w:r>
        <w:rPr>
          <w:rFonts w:ascii="Tahoma" w:hAnsi="Tahoma" w:cs="Tahoma"/>
          <w:b/>
          <w:bCs/>
          <w:color w:val="548DD4" w:themeColor="text2" w:themeTint="99"/>
          <w:lang w:val="es-ES"/>
        </w:rPr>
        <w:t>ro es importante identificar cuá</w:t>
      </w:r>
      <w:r w:rsidRPr="007E1012">
        <w:rPr>
          <w:rFonts w:ascii="Tahoma" w:hAnsi="Tahoma" w:cs="Tahoma"/>
          <w:b/>
          <w:bCs/>
          <w:color w:val="548DD4" w:themeColor="text2" w:themeTint="99"/>
          <w:lang w:val="es-ES"/>
        </w:rPr>
        <w:t>les serán aplicados o el ciclo de aplicación: serán todos simultáneamente o se requieren más de dos años para alcanzar una medición efectiva.</w:t>
      </w:r>
    </w:p>
    <w:p w:rsidR="00595F47" w:rsidRPr="00936D45" w:rsidRDefault="006E7E01" w:rsidP="00130470">
      <w:pPr>
        <w:pStyle w:val="Prrafodelista"/>
        <w:numPr>
          <w:ilvl w:val="2"/>
          <w:numId w:val="3"/>
        </w:numPr>
        <w:rPr>
          <w:rFonts w:ascii="Tahoma" w:hAnsi="Tahoma" w:cs="Tahoma"/>
          <w:lang w:val="es-GT"/>
        </w:rPr>
      </w:pPr>
      <w:r w:rsidRPr="00936D45">
        <w:rPr>
          <w:rFonts w:ascii="Tahoma" w:hAnsi="Tahoma" w:cs="Tahoma"/>
          <w:lang w:val="es-GT"/>
        </w:rPr>
        <w:lastRenderedPageBreak/>
        <w:t xml:space="preserve">Desarrollar un proceso </w:t>
      </w:r>
      <w:r w:rsidR="004A13FC" w:rsidRPr="00936D45">
        <w:rPr>
          <w:rFonts w:ascii="Tahoma" w:hAnsi="Tahoma" w:cs="Tahoma"/>
          <w:lang w:val="es-GT"/>
        </w:rPr>
        <w:t xml:space="preserve">de </w:t>
      </w:r>
      <w:r w:rsidRPr="00936D45">
        <w:rPr>
          <w:rFonts w:ascii="Tahoma" w:hAnsi="Tahoma" w:cs="Tahoma"/>
          <w:lang w:val="es-GT"/>
        </w:rPr>
        <w:t>Certificación de destinos en el marco operativo de los I</w:t>
      </w:r>
      <w:r w:rsidR="004A13FC" w:rsidRPr="00936D45">
        <w:rPr>
          <w:rFonts w:ascii="Tahoma" w:hAnsi="Tahoma" w:cs="Tahoma"/>
          <w:lang w:val="es-GT"/>
        </w:rPr>
        <w:t>ndicadores de Turismo Sostenible</w:t>
      </w:r>
      <w:r w:rsidR="00B060BF" w:rsidRPr="00936D45">
        <w:rPr>
          <w:rFonts w:ascii="Tahoma" w:hAnsi="Tahoma" w:cs="Tahoma"/>
          <w:lang w:val="es-GT"/>
        </w:rPr>
        <w:t>;</w:t>
      </w:r>
    </w:p>
    <w:p w:rsidR="00FA3826" w:rsidRPr="009970DE" w:rsidRDefault="009970DE" w:rsidP="009970DE">
      <w:pPr>
        <w:rPr>
          <w:rFonts w:ascii="Tahoma" w:hAnsi="Tahoma" w:cs="Tahoma"/>
          <w:lang w:val="es-GT"/>
        </w:rPr>
      </w:pPr>
      <w:r>
        <w:rPr>
          <w:rFonts w:ascii="Tahoma" w:hAnsi="Tahoma" w:cs="Tahoma"/>
          <w:b/>
          <w:bCs/>
          <w:color w:val="548DD4" w:themeColor="text2" w:themeTint="99"/>
          <w:lang w:val="es-ES"/>
        </w:rPr>
        <w:t>HONDURAS: S</w:t>
      </w:r>
      <w:r w:rsidRPr="00EC5B3B">
        <w:rPr>
          <w:rFonts w:ascii="Tahoma" w:hAnsi="Tahoma" w:cs="Tahoma"/>
          <w:b/>
          <w:bCs/>
          <w:color w:val="548DD4" w:themeColor="text2" w:themeTint="99"/>
          <w:lang w:val="es-ES"/>
        </w:rPr>
        <w:t>obre acápite 1.1.</w:t>
      </w:r>
      <w:r>
        <w:rPr>
          <w:rFonts w:ascii="Tahoma" w:hAnsi="Tahoma" w:cs="Tahoma"/>
          <w:b/>
          <w:bCs/>
          <w:color w:val="548DD4" w:themeColor="text2" w:themeTint="99"/>
          <w:lang w:val="es-ES"/>
        </w:rPr>
        <w:t xml:space="preserve">3. </w:t>
      </w:r>
      <w:r w:rsidRPr="00EC5B3B">
        <w:rPr>
          <w:rFonts w:ascii="Tahoma" w:hAnsi="Tahoma" w:cs="Tahoma"/>
          <w:b/>
          <w:bCs/>
          <w:color w:val="548DD4" w:themeColor="text2" w:themeTint="99"/>
          <w:lang w:val="es-ES"/>
        </w:rPr>
        <w:t>¿Este proceso de certificación de destinos se obtendrá basado en los indicadores o en qué criterios?</w:t>
      </w:r>
      <w:r>
        <w:rPr>
          <w:rFonts w:ascii="Tahoma" w:hAnsi="Tahoma" w:cs="Tahoma"/>
          <w:b/>
          <w:bCs/>
          <w:color w:val="548DD4" w:themeColor="text2" w:themeTint="99"/>
          <w:lang w:val="es-ES"/>
        </w:rPr>
        <w:t xml:space="preserve"> Se sugiere cambiar la redacción a: </w:t>
      </w:r>
      <w:r w:rsidRPr="00EC5B3B">
        <w:rPr>
          <w:rFonts w:ascii="Tahoma" w:hAnsi="Tahoma" w:cs="Tahoma"/>
          <w:b/>
          <w:bCs/>
          <w:color w:val="548DD4" w:themeColor="text2" w:themeTint="99"/>
          <w:lang w:val="es-ES"/>
        </w:rPr>
        <w:t>“Desarrollar el proceso adecuado y sostenible de certificación de destinos, en el marco operativo de los indicadores prioriza</w:t>
      </w:r>
      <w:r>
        <w:rPr>
          <w:rFonts w:ascii="Tahoma" w:hAnsi="Tahoma" w:cs="Tahoma"/>
          <w:b/>
          <w:bCs/>
          <w:color w:val="548DD4" w:themeColor="text2" w:themeTint="99"/>
          <w:lang w:val="es-ES"/>
        </w:rPr>
        <w:t>d</w:t>
      </w:r>
      <w:r w:rsidRPr="00EC5B3B">
        <w:rPr>
          <w:rFonts w:ascii="Tahoma" w:hAnsi="Tahoma" w:cs="Tahoma"/>
          <w:b/>
          <w:bCs/>
          <w:color w:val="548DD4" w:themeColor="text2" w:themeTint="99"/>
          <w:lang w:val="es-ES"/>
        </w:rPr>
        <w:t>os de sostenibilidad turística”</w:t>
      </w:r>
    </w:p>
    <w:p w:rsidR="00FA3826" w:rsidRDefault="00FA3826" w:rsidP="00130470">
      <w:pPr>
        <w:pStyle w:val="Prrafodelista"/>
        <w:numPr>
          <w:ilvl w:val="2"/>
          <w:numId w:val="3"/>
        </w:numPr>
        <w:jc w:val="both"/>
        <w:rPr>
          <w:rFonts w:ascii="Tahoma" w:hAnsi="Tahoma" w:cs="Tahoma"/>
          <w:lang w:val="es-GT"/>
        </w:rPr>
      </w:pPr>
      <w:r w:rsidRPr="00936D45">
        <w:rPr>
          <w:rFonts w:ascii="Tahoma" w:hAnsi="Tahoma" w:cs="Tahoma"/>
          <w:lang w:val="es-GT"/>
        </w:rPr>
        <w:t>Estimula</w:t>
      </w:r>
      <w:r w:rsidR="00B060BF" w:rsidRPr="00936D45">
        <w:rPr>
          <w:rFonts w:ascii="Tahoma" w:hAnsi="Tahoma" w:cs="Tahoma"/>
          <w:lang w:val="es-GT"/>
        </w:rPr>
        <w:t xml:space="preserve">r el desarrollo del </w:t>
      </w:r>
      <w:proofErr w:type="spellStart"/>
      <w:r w:rsidR="00B060BF" w:rsidRPr="00936D45">
        <w:rPr>
          <w:rFonts w:ascii="Tahoma" w:hAnsi="Tahoma" w:cs="Tahoma"/>
          <w:lang w:val="es-GT"/>
        </w:rPr>
        <w:t>Multi</w:t>
      </w:r>
      <w:proofErr w:type="spellEnd"/>
      <w:r w:rsidR="00B060BF" w:rsidRPr="00936D45">
        <w:rPr>
          <w:rFonts w:ascii="Tahoma" w:hAnsi="Tahoma" w:cs="Tahoma"/>
          <w:lang w:val="es-GT"/>
        </w:rPr>
        <w:t>-Destino</w:t>
      </w:r>
      <w:r w:rsidRPr="00936D45">
        <w:rPr>
          <w:rFonts w:ascii="Tahoma" w:hAnsi="Tahoma" w:cs="Tahoma"/>
          <w:lang w:val="es-GT"/>
        </w:rPr>
        <w:t xml:space="preserve"> en la ZTSC una vez se cumpla con la aplicación de los Indicadores de Sostenibilidad Turística en los destinos que los Estados Miembros y Asociados han propuesto ya que esto </w:t>
      </w:r>
      <w:r w:rsidR="00B060BF" w:rsidRPr="00936D45">
        <w:rPr>
          <w:rFonts w:ascii="Tahoma" w:hAnsi="Tahoma" w:cs="Tahoma"/>
          <w:lang w:val="es-GT"/>
        </w:rPr>
        <w:t>creará</w:t>
      </w:r>
      <w:r w:rsidRPr="00936D45">
        <w:rPr>
          <w:rFonts w:ascii="Tahoma" w:hAnsi="Tahoma" w:cs="Tahoma"/>
          <w:lang w:val="es-GT"/>
        </w:rPr>
        <w:t xml:space="preserve"> una oferta de destinos turísticos sostenibles que pueden ser promocionados para su visita bajo esta modalidad. </w:t>
      </w:r>
    </w:p>
    <w:p w:rsidR="002956D7" w:rsidRPr="002956D7" w:rsidRDefault="002956D7" w:rsidP="002956D7">
      <w:pPr>
        <w:pStyle w:val="Prrafodelista"/>
        <w:rPr>
          <w:rFonts w:ascii="Tahoma" w:hAnsi="Tahoma" w:cs="Tahoma"/>
          <w:lang w:val="es-GT"/>
        </w:rPr>
      </w:pPr>
    </w:p>
    <w:p w:rsidR="002956D7" w:rsidRPr="00936D45" w:rsidRDefault="002956D7" w:rsidP="002956D7">
      <w:pPr>
        <w:pStyle w:val="Prrafodelista"/>
        <w:ind w:left="2138"/>
        <w:jc w:val="both"/>
        <w:rPr>
          <w:rFonts w:ascii="Tahoma" w:hAnsi="Tahoma" w:cs="Tahoma"/>
          <w:lang w:val="es-GT"/>
        </w:rPr>
      </w:pPr>
    </w:p>
    <w:p w:rsidR="00694E02" w:rsidRPr="00936D45" w:rsidRDefault="00694E02" w:rsidP="00130470">
      <w:pPr>
        <w:spacing w:after="0"/>
        <w:ind w:left="720"/>
        <w:jc w:val="both"/>
        <w:rPr>
          <w:rFonts w:ascii="Tahoma" w:hAnsi="Tahoma" w:cs="Tahoma"/>
          <w:lang w:val="es-ES"/>
        </w:rPr>
      </w:pPr>
    </w:p>
    <w:p w:rsidR="006E7E01" w:rsidRPr="00936D45" w:rsidRDefault="006E7E01" w:rsidP="00130470">
      <w:pPr>
        <w:spacing w:after="0"/>
        <w:ind w:left="720" w:hanging="720"/>
        <w:jc w:val="both"/>
        <w:rPr>
          <w:rFonts w:ascii="Tahoma" w:hAnsi="Tahoma" w:cs="Tahoma"/>
          <w:lang w:val="es-GT"/>
        </w:rPr>
      </w:pPr>
      <w:r w:rsidRPr="00936D45">
        <w:rPr>
          <w:rFonts w:ascii="Tahoma" w:hAnsi="Tahoma" w:cs="Tahoma"/>
          <w:b/>
          <w:lang w:val="es-GT"/>
        </w:rPr>
        <w:t>1.2</w:t>
      </w:r>
      <w:r w:rsidRPr="00936D45">
        <w:rPr>
          <w:rFonts w:ascii="Tahoma" w:hAnsi="Tahoma" w:cs="Tahoma"/>
          <w:lang w:val="es-GT"/>
        </w:rPr>
        <w:tab/>
      </w:r>
      <w:r w:rsidRPr="00936D45">
        <w:rPr>
          <w:rFonts w:ascii="Tahoma" w:hAnsi="Tahoma" w:cs="Tahoma"/>
          <w:b/>
          <w:lang w:val="es-GT"/>
        </w:rPr>
        <w:t>Capacitación y Fortalecimiento de Capacidades</w:t>
      </w:r>
      <w:r w:rsidR="00B060BF" w:rsidRPr="00936D45">
        <w:rPr>
          <w:rFonts w:ascii="Tahoma" w:hAnsi="Tahoma" w:cs="Tahoma"/>
          <w:b/>
          <w:lang w:val="es-GT"/>
        </w:rPr>
        <w:t>:</w:t>
      </w:r>
      <w:r w:rsidR="00093586" w:rsidRPr="00936D45">
        <w:rPr>
          <w:rFonts w:ascii="Tahoma" w:hAnsi="Tahoma" w:cs="Tahoma"/>
          <w:b/>
          <w:lang w:val="es-GT"/>
        </w:rPr>
        <w:t xml:space="preserve"> </w:t>
      </w:r>
      <w:r w:rsidRPr="00936D45">
        <w:rPr>
          <w:rFonts w:ascii="Tahoma" w:hAnsi="Tahoma" w:cs="Tahoma"/>
          <w:lang w:val="es-GT"/>
        </w:rPr>
        <w:t>Promover la capacitación y educación en turismo sostenible para el fortalecimiento de las capacidades del</w:t>
      </w:r>
      <w:r w:rsidR="00B060BF" w:rsidRPr="00936D45">
        <w:rPr>
          <w:rFonts w:ascii="Tahoma" w:hAnsi="Tahoma" w:cs="Tahoma"/>
          <w:lang w:val="es-GT"/>
        </w:rPr>
        <w:t xml:space="preserve"> recurso humano en diferentes á</w:t>
      </w:r>
      <w:r w:rsidRPr="00936D45">
        <w:rPr>
          <w:rFonts w:ascii="Tahoma" w:hAnsi="Tahoma" w:cs="Tahoma"/>
          <w:lang w:val="es-GT"/>
        </w:rPr>
        <w:t>reas del sector, con el objeto de incrementar la competitividad de los destinos de la región.</w:t>
      </w:r>
    </w:p>
    <w:p w:rsidR="006E7E01" w:rsidRDefault="006E7E01" w:rsidP="00130470">
      <w:pPr>
        <w:spacing w:after="0"/>
        <w:jc w:val="both"/>
        <w:rPr>
          <w:rFonts w:ascii="Tahoma" w:hAnsi="Tahoma" w:cs="Tahoma"/>
          <w:lang w:val="es-GT"/>
        </w:rPr>
      </w:pPr>
    </w:p>
    <w:p w:rsidR="0044675A" w:rsidRPr="0044675A" w:rsidRDefault="0044675A" w:rsidP="00130470">
      <w:pPr>
        <w:spacing w:after="0"/>
        <w:jc w:val="both"/>
        <w:rPr>
          <w:rFonts w:ascii="Tahoma" w:hAnsi="Tahoma" w:cs="Tahoma"/>
          <w:color w:val="548DD4" w:themeColor="text2" w:themeTint="99"/>
          <w:lang w:val="es-GT"/>
        </w:rPr>
      </w:pPr>
      <w:r w:rsidRPr="0044675A">
        <w:rPr>
          <w:rFonts w:ascii="Tahoma" w:hAnsi="Tahoma" w:cs="Tahoma"/>
          <w:b/>
          <w:bCs/>
          <w:color w:val="548DD4" w:themeColor="text2" w:themeTint="99"/>
          <w:lang w:val="es-ES"/>
        </w:rPr>
        <w:t xml:space="preserve">HONDURAS. Sobre el título del acápite 1.2, y debido a lo que menciona en el contenido del párrafo, sería mejor llamarle </w:t>
      </w:r>
      <w:r w:rsidRPr="0044675A">
        <w:rPr>
          <w:rFonts w:ascii="Tahoma" w:hAnsi="Tahoma" w:cs="Tahoma"/>
          <w:b/>
          <w:bCs/>
          <w:i/>
          <w:color w:val="548DD4" w:themeColor="text2" w:themeTint="99"/>
          <w:lang w:val="es-ES"/>
        </w:rPr>
        <w:t>Educación y</w:t>
      </w:r>
      <w:r w:rsidRPr="0044675A">
        <w:rPr>
          <w:rFonts w:ascii="Tahoma" w:hAnsi="Tahoma" w:cs="Tahoma"/>
          <w:i/>
          <w:color w:val="548DD4" w:themeColor="text2" w:themeTint="99"/>
          <w:lang w:val="es-GT"/>
        </w:rPr>
        <w:t xml:space="preserve"> </w:t>
      </w:r>
      <w:r w:rsidRPr="0044675A">
        <w:rPr>
          <w:rFonts w:ascii="Tahoma" w:hAnsi="Tahoma" w:cs="Tahoma"/>
          <w:b/>
          <w:bCs/>
          <w:i/>
          <w:color w:val="548DD4" w:themeColor="text2" w:themeTint="99"/>
          <w:lang w:val="es-ES"/>
        </w:rPr>
        <w:t>Fortalecimiento de Capacidades</w:t>
      </w:r>
      <w:r w:rsidRPr="0044675A">
        <w:rPr>
          <w:rFonts w:ascii="Tahoma" w:hAnsi="Tahoma" w:cs="Tahoma"/>
          <w:b/>
          <w:bCs/>
          <w:color w:val="548DD4" w:themeColor="text2" w:themeTint="99"/>
          <w:lang w:val="es-ES"/>
        </w:rPr>
        <w:t>. Con la educación se aprende y con la capacitación se mantiene o mejora la productividad.</w:t>
      </w:r>
    </w:p>
    <w:p w:rsidR="0044675A" w:rsidRDefault="0044675A" w:rsidP="00130470">
      <w:pPr>
        <w:spacing w:after="0"/>
        <w:ind w:firstLine="720"/>
        <w:jc w:val="both"/>
        <w:rPr>
          <w:rFonts w:ascii="Tahoma" w:hAnsi="Tahoma" w:cs="Tahoma"/>
          <w:lang w:val="es-GT"/>
        </w:rPr>
      </w:pPr>
    </w:p>
    <w:p w:rsidR="006E7E01" w:rsidRPr="00936D45" w:rsidRDefault="00ED17F4" w:rsidP="00130470">
      <w:pPr>
        <w:spacing w:after="0"/>
        <w:ind w:firstLine="720"/>
        <w:jc w:val="both"/>
        <w:rPr>
          <w:rFonts w:ascii="Tahoma" w:hAnsi="Tahoma" w:cs="Tahoma"/>
          <w:lang w:val="es-GT"/>
        </w:rPr>
      </w:pPr>
      <w:r w:rsidRPr="00936D45">
        <w:rPr>
          <w:rFonts w:ascii="Tahoma" w:hAnsi="Tahoma" w:cs="Tahoma"/>
          <w:lang w:val="es-GT"/>
        </w:rPr>
        <w:t>Las tres</w:t>
      </w:r>
      <w:r w:rsidR="006E7E01" w:rsidRPr="00936D45">
        <w:rPr>
          <w:rFonts w:ascii="Tahoma" w:hAnsi="Tahoma" w:cs="Tahoma"/>
          <w:lang w:val="es-GT"/>
        </w:rPr>
        <w:t xml:space="preserve"> principales acciones que </w:t>
      </w:r>
      <w:r w:rsidR="00093586" w:rsidRPr="00936D45">
        <w:rPr>
          <w:rFonts w:ascii="Tahoma" w:hAnsi="Tahoma" w:cs="Tahoma"/>
          <w:lang w:val="es-GT"/>
        </w:rPr>
        <w:t>se realizaran</w:t>
      </w:r>
      <w:r w:rsidR="006E7E01" w:rsidRPr="00936D45">
        <w:rPr>
          <w:rFonts w:ascii="Tahoma" w:hAnsi="Tahoma" w:cs="Tahoma"/>
          <w:lang w:val="es-GT"/>
        </w:rPr>
        <w:t xml:space="preserve"> en esta área son:</w:t>
      </w:r>
    </w:p>
    <w:p w:rsidR="002D2FAA" w:rsidRPr="00936D45" w:rsidRDefault="002D2FAA" w:rsidP="00130470">
      <w:pPr>
        <w:spacing w:after="0"/>
        <w:ind w:firstLine="720"/>
        <w:jc w:val="both"/>
        <w:rPr>
          <w:rFonts w:ascii="Tahoma" w:hAnsi="Tahoma" w:cs="Tahoma"/>
          <w:lang w:val="es-GT"/>
        </w:rPr>
      </w:pPr>
    </w:p>
    <w:p w:rsidR="006E7E01" w:rsidRPr="00936D45" w:rsidRDefault="006E7E01" w:rsidP="00130470">
      <w:pPr>
        <w:spacing w:after="0"/>
        <w:ind w:left="1440" w:hanging="720"/>
        <w:jc w:val="both"/>
        <w:rPr>
          <w:rFonts w:ascii="Tahoma" w:hAnsi="Tahoma" w:cs="Tahoma"/>
          <w:lang w:val="es-GT"/>
        </w:rPr>
      </w:pPr>
      <w:r w:rsidRPr="00936D45">
        <w:rPr>
          <w:rFonts w:ascii="Tahoma" w:hAnsi="Tahoma" w:cs="Tahoma"/>
          <w:lang w:val="es-GT"/>
        </w:rPr>
        <w:t>1.2.1</w:t>
      </w:r>
      <w:r w:rsidRPr="00936D45">
        <w:rPr>
          <w:rFonts w:ascii="Tahoma" w:hAnsi="Tahoma" w:cs="Tahoma"/>
          <w:lang w:val="es-GT"/>
        </w:rPr>
        <w:tab/>
        <w:t>Promover la implementación de un Marco Regional para la Capacitación y Educación Técnica Vocacional de la región</w:t>
      </w:r>
      <w:r w:rsidR="00B060BF" w:rsidRPr="00936D45">
        <w:rPr>
          <w:rFonts w:ascii="Tahoma" w:hAnsi="Tahoma" w:cs="Tahoma"/>
          <w:lang w:val="es-GT"/>
        </w:rPr>
        <w:t>;</w:t>
      </w:r>
    </w:p>
    <w:p w:rsidR="0095455B" w:rsidRPr="00936D45" w:rsidRDefault="0095455B" w:rsidP="00130470">
      <w:pPr>
        <w:pStyle w:val="Prrafodelista"/>
        <w:spacing w:after="0"/>
        <w:ind w:left="1440" w:hanging="720"/>
        <w:jc w:val="both"/>
        <w:rPr>
          <w:rFonts w:ascii="Tahoma" w:hAnsi="Tahoma" w:cs="Tahoma"/>
          <w:lang w:val="es-GT"/>
        </w:rPr>
      </w:pPr>
    </w:p>
    <w:p w:rsidR="00E90C2A" w:rsidRPr="00936D45" w:rsidRDefault="006E7E01" w:rsidP="00130470">
      <w:pPr>
        <w:pStyle w:val="Prrafodelista"/>
        <w:spacing w:after="0"/>
        <w:ind w:left="1440" w:hanging="720"/>
        <w:jc w:val="both"/>
        <w:rPr>
          <w:rFonts w:ascii="Tahoma" w:hAnsi="Tahoma" w:cs="Tahoma"/>
          <w:lang w:val="es-GT"/>
        </w:rPr>
      </w:pPr>
      <w:r w:rsidRPr="00936D45">
        <w:rPr>
          <w:rFonts w:ascii="Tahoma" w:hAnsi="Tahoma" w:cs="Tahoma"/>
          <w:lang w:val="es-GT"/>
        </w:rPr>
        <w:t>1.2.2</w:t>
      </w:r>
      <w:r w:rsidR="0095455B" w:rsidRPr="00936D45">
        <w:rPr>
          <w:rFonts w:ascii="Tahoma" w:hAnsi="Tahoma" w:cs="Tahoma"/>
          <w:lang w:val="es-GT"/>
        </w:rPr>
        <w:tab/>
        <w:t xml:space="preserve">Desarrollar el programa de intercambio de estudiantes y profesionales de la región para el aprendizaje de idiomas en coordinación con el Proyecto del Centro Internacional de Guadalupe por una Estrategia Regional a las Lenguas (CIGAREL, por sus siglas en </w:t>
      </w:r>
      <w:r w:rsidR="00E90C2A" w:rsidRPr="00936D45">
        <w:rPr>
          <w:rFonts w:ascii="Tahoma" w:hAnsi="Tahoma" w:cs="Tahoma"/>
          <w:lang w:val="es-GT"/>
        </w:rPr>
        <w:t>francés) de INTERREG – Guadalupe</w:t>
      </w:r>
      <w:r w:rsidR="00B060BF" w:rsidRPr="00936D45">
        <w:rPr>
          <w:rFonts w:ascii="Tahoma" w:hAnsi="Tahoma" w:cs="Tahoma"/>
          <w:lang w:val="es-GT"/>
        </w:rPr>
        <w:t>;</w:t>
      </w:r>
    </w:p>
    <w:p w:rsidR="00E90C2A" w:rsidRPr="00936D45" w:rsidRDefault="00E90C2A" w:rsidP="00130470">
      <w:pPr>
        <w:pStyle w:val="Prrafodelista"/>
        <w:spacing w:after="0"/>
        <w:ind w:left="1440" w:hanging="720"/>
        <w:jc w:val="both"/>
        <w:rPr>
          <w:rFonts w:ascii="Tahoma" w:hAnsi="Tahoma" w:cs="Tahoma"/>
          <w:lang w:val="es-GT"/>
        </w:rPr>
      </w:pPr>
    </w:p>
    <w:p w:rsidR="00E90C2A" w:rsidRPr="00936D45" w:rsidRDefault="00E90C2A" w:rsidP="00130470">
      <w:pPr>
        <w:pStyle w:val="Prrafodelista"/>
        <w:spacing w:after="0"/>
        <w:ind w:left="1440" w:hanging="720"/>
        <w:jc w:val="both"/>
        <w:rPr>
          <w:rFonts w:ascii="Tahoma" w:hAnsi="Tahoma" w:cs="Tahoma"/>
          <w:lang w:val="es-GT"/>
        </w:rPr>
      </w:pPr>
      <w:r w:rsidRPr="00936D45">
        <w:rPr>
          <w:rFonts w:ascii="Tahoma" w:hAnsi="Tahoma" w:cs="Tahoma"/>
          <w:lang w:val="es-GT"/>
        </w:rPr>
        <w:t xml:space="preserve">1.2.3  </w:t>
      </w:r>
      <w:r w:rsidR="00933C9C" w:rsidRPr="00936D45">
        <w:rPr>
          <w:rFonts w:ascii="Tahoma" w:hAnsi="Tahoma" w:cs="Tahoma"/>
          <w:lang w:val="es-GT"/>
        </w:rPr>
        <w:tab/>
      </w:r>
      <w:r w:rsidRPr="00936D45">
        <w:rPr>
          <w:rFonts w:ascii="Tahoma" w:hAnsi="Tahoma" w:cs="Tahoma"/>
          <w:lang w:val="es-ES"/>
        </w:rPr>
        <w:t>Desarrollar las capacidades en materia de seguridad turística continuando con las acciones de intercambio de experiencias y buenas prácticas</w:t>
      </w:r>
      <w:r w:rsidR="00ED17F4" w:rsidRPr="00936D45">
        <w:rPr>
          <w:rFonts w:ascii="Tahoma" w:hAnsi="Tahoma" w:cs="Tahoma"/>
          <w:lang w:val="es-ES"/>
        </w:rPr>
        <w:t xml:space="preserve"> a través del Grupo de Trabajo Regional</w:t>
      </w:r>
      <w:r w:rsidRPr="00936D45">
        <w:rPr>
          <w:rFonts w:ascii="Tahoma" w:hAnsi="Tahoma" w:cs="Tahoma"/>
          <w:lang w:val="es-ES"/>
        </w:rPr>
        <w:t xml:space="preserve">, </w:t>
      </w:r>
      <w:r w:rsidR="00ED17F4" w:rsidRPr="00936D45">
        <w:rPr>
          <w:rFonts w:ascii="Tahoma" w:hAnsi="Tahoma" w:cs="Tahoma"/>
          <w:lang w:val="es-ES"/>
        </w:rPr>
        <w:t xml:space="preserve">lo que permita crear una propuesta de Plan Regional de </w:t>
      </w:r>
      <w:r w:rsidR="00ED17F4" w:rsidRPr="00936D45">
        <w:rPr>
          <w:rFonts w:ascii="Tahoma" w:hAnsi="Tahoma" w:cs="Tahoma"/>
          <w:lang w:val="es-ES"/>
        </w:rPr>
        <w:lastRenderedPageBreak/>
        <w:t>Seguridad Turística y</w:t>
      </w:r>
      <w:r w:rsidRPr="00936D45">
        <w:rPr>
          <w:rFonts w:ascii="Tahoma" w:hAnsi="Tahoma" w:cs="Tahoma"/>
          <w:lang w:val="es-ES"/>
        </w:rPr>
        <w:t xml:space="preserve"> eventualmente ofrecer un reconocimiento al nivel de seguridad turística del destino.</w:t>
      </w:r>
    </w:p>
    <w:p w:rsidR="0095455B" w:rsidRPr="00936D45" w:rsidRDefault="0095455B" w:rsidP="00130470">
      <w:pPr>
        <w:pStyle w:val="Prrafodelista"/>
        <w:spacing w:after="0"/>
        <w:ind w:left="1440" w:hanging="1440"/>
        <w:jc w:val="both"/>
        <w:rPr>
          <w:rFonts w:ascii="Tahoma" w:hAnsi="Tahoma" w:cs="Tahoma"/>
          <w:lang w:val="es-GT"/>
        </w:rPr>
      </w:pPr>
    </w:p>
    <w:p w:rsidR="0095455B" w:rsidRPr="00936D45" w:rsidRDefault="0095455B" w:rsidP="00130470">
      <w:pPr>
        <w:pStyle w:val="Prrafodelista"/>
        <w:spacing w:after="0"/>
        <w:ind w:left="1440" w:hanging="1440"/>
        <w:jc w:val="both"/>
        <w:rPr>
          <w:rFonts w:ascii="Tahoma" w:hAnsi="Tahoma" w:cs="Tahoma"/>
          <w:lang w:val="es-GT"/>
        </w:rPr>
      </w:pPr>
    </w:p>
    <w:p w:rsidR="0095455B" w:rsidRPr="00936D45" w:rsidRDefault="00B060BF" w:rsidP="00130470">
      <w:pPr>
        <w:pStyle w:val="Prrafodelista"/>
        <w:numPr>
          <w:ilvl w:val="1"/>
          <w:numId w:val="6"/>
        </w:numPr>
        <w:spacing w:after="0"/>
        <w:ind w:left="709" w:hanging="709"/>
        <w:jc w:val="both"/>
        <w:rPr>
          <w:rFonts w:ascii="Tahoma" w:hAnsi="Tahoma" w:cs="Tahoma"/>
          <w:b/>
          <w:lang w:val="es-GT"/>
        </w:rPr>
      </w:pPr>
      <w:r w:rsidRPr="00936D45">
        <w:rPr>
          <w:rFonts w:ascii="Tahoma" w:hAnsi="Tahoma" w:cs="Tahoma"/>
          <w:b/>
          <w:lang w:val="es-GT"/>
        </w:rPr>
        <w:t xml:space="preserve">Turismo Comunitario: </w:t>
      </w:r>
      <w:r w:rsidR="0095455B" w:rsidRPr="00936D45">
        <w:rPr>
          <w:rFonts w:ascii="Tahoma" w:hAnsi="Tahoma" w:cs="Tahoma"/>
          <w:lang w:val="es-GT"/>
        </w:rPr>
        <w:t>Apoyar las iniciativas d</w:t>
      </w:r>
      <w:r w:rsidR="00196F0F" w:rsidRPr="00936D45">
        <w:rPr>
          <w:rFonts w:ascii="Tahoma" w:hAnsi="Tahoma" w:cs="Tahoma"/>
          <w:lang w:val="es-GT"/>
        </w:rPr>
        <w:t>e Turismo Comunitario con base en</w:t>
      </w:r>
      <w:r w:rsidR="0095455B" w:rsidRPr="00936D45">
        <w:rPr>
          <w:rFonts w:ascii="Tahoma" w:hAnsi="Tahoma" w:cs="Tahoma"/>
          <w:lang w:val="es-GT"/>
        </w:rPr>
        <w:t xml:space="preserve"> lo acor</w:t>
      </w:r>
      <w:r w:rsidR="00196F0F" w:rsidRPr="00936D45">
        <w:rPr>
          <w:rFonts w:ascii="Tahoma" w:hAnsi="Tahoma" w:cs="Tahoma"/>
          <w:lang w:val="es-GT"/>
        </w:rPr>
        <w:t>d</w:t>
      </w:r>
      <w:r w:rsidR="0095455B" w:rsidRPr="00936D45">
        <w:rPr>
          <w:rFonts w:ascii="Tahoma" w:hAnsi="Tahoma" w:cs="Tahoma"/>
          <w:lang w:val="es-GT"/>
        </w:rPr>
        <w:t>ado en la Reunión de Organismos Regionales de Turismo de la Comunidad de Estados Latinoamericanos y Caribeños (CELAC)</w:t>
      </w:r>
      <w:r w:rsidR="00486457" w:rsidRPr="00936D45">
        <w:rPr>
          <w:rFonts w:ascii="Tahoma" w:hAnsi="Tahoma" w:cs="Tahoma"/>
          <w:lang w:val="es-GT"/>
        </w:rPr>
        <w:t xml:space="preserve">, </w:t>
      </w:r>
      <w:r w:rsidR="0095455B" w:rsidRPr="00936D45">
        <w:rPr>
          <w:rFonts w:ascii="Tahoma" w:hAnsi="Tahoma" w:cs="Tahoma"/>
          <w:lang w:val="es-GT"/>
        </w:rPr>
        <w:t xml:space="preserve"> así como el desarrollo de las Pequeñas y Medianas Empresas (PYMES) relacionadas con el turismo, a través de alianzas y colaboraciones regionales que contribuyan a su sostenibilidad y crecimiento.</w:t>
      </w:r>
    </w:p>
    <w:p w:rsidR="002D2FAA" w:rsidRPr="00936D45" w:rsidRDefault="002D2FAA" w:rsidP="00130470">
      <w:pPr>
        <w:spacing w:after="0"/>
        <w:jc w:val="both"/>
        <w:rPr>
          <w:rFonts w:ascii="Tahoma" w:hAnsi="Tahoma" w:cs="Tahoma"/>
          <w:b/>
          <w:lang w:val="es-GT"/>
        </w:rPr>
      </w:pPr>
    </w:p>
    <w:p w:rsidR="002D2FAA" w:rsidRPr="00936D45" w:rsidRDefault="002D2FAA" w:rsidP="00D57017">
      <w:pPr>
        <w:spacing w:after="0"/>
        <w:ind w:left="709"/>
        <w:jc w:val="both"/>
        <w:rPr>
          <w:rFonts w:ascii="Tahoma" w:hAnsi="Tahoma" w:cs="Tahoma"/>
          <w:i/>
          <w:lang w:val="es-GT"/>
        </w:rPr>
      </w:pPr>
      <w:r w:rsidRPr="00480681">
        <w:rPr>
          <w:rFonts w:ascii="Tahoma" w:hAnsi="Tahoma" w:cs="Tahoma"/>
          <w:i/>
          <w:highlight w:val="yellow"/>
          <w:lang w:val="es-GT"/>
        </w:rPr>
        <w:t>MEXICO</w:t>
      </w:r>
      <w:r w:rsidR="00486457" w:rsidRPr="00480681">
        <w:rPr>
          <w:rFonts w:ascii="Tahoma" w:hAnsi="Tahoma" w:cs="Tahoma"/>
          <w:i/>
          <w:highlight w:val="yellow"/>
          <w:lang w:val="es-GT"/>
        </w:rPr>
        <w:t>: Recomienda n</w:t>
      </w:r>
      <w:r w:rsidRPr="00480681">
        <w:rPr>
          <w:rFonts w:ascii="Tahoma" w:hAnsi="Tahoma" w:cs="Tahoma"/>
          <w:i/>
          <w:highlight w:val="yellow"/>
          <w:lang w:val="es-GT"/>
        </w:rPr>
        <w:t>o mencionar a la CELAC en este párrafo para así dar la relevancia a esta actividad a la AEC como la entidad organizadora</w:t>
      </w:r>
      <w:r w:rsidR="00B060BF" w:rsidRPr="00480681">
        <w:rPr>
          <w:rFonts w:ascii="Tahoma" w:hAnsi="Tahoma" w:cs="Tahoma"/>
          <w:i/>
          <w:highlight w:val="yellow"/>
          <w:lang w:val="es-GT"/>
        </w:rPr>
        <w:t>.</w:t>
      </w:r>
    </w:p>
    <w:p w:rsidR="002D2FAA" w:rsidRPr="00936D45" w:rsidRDefault="002D2FAA" w:rsidP="00D57017">
      <w:pPr>
        <w:spacing w:after="0"/>
        <w:ind w:left="709"/>
        <w:jc w:val="both"/>
        <w:rPr>
          <w:rFonts w:ascii="Tahoma" w:hAnsi="Tahoma" w:cs="Tahoma"/>
          <w:lang w:val="es-GT"/>
        </w:rPr>
      </w:pPr>
    </w:p>
    <w:p w:rsidR="002D2FAA" w:rsidRPr="00936D45" w:rsidRDefault="002D2FAA" w:rsidP="00D57017">
      <w:pPr>
        <w:spacing w:after="0"/>
        <w:ind w:left="709"/>
        <w:jc w:val="both"/>
        <w:rPr>
          <w:rFonts w:ascii="Tahoma" w:hAnsi="Tahoma" w:cs="Tahoma"/>
          <w:i/>
          <w:lang w:val="es-GT"/>
        </w:rPr>
      </w:pPr>
      <w:r w:rsidRPr="00480681">
        <w:rPr>
          <w:rFonts w:ascii="Tahoma" w:hAnsi="Tahoma" w:cs="Tahoma"/>
          <w:i/>
          <w:highlight w:val="yellow"/>
          <w:lang w:val="es-GT"/>
        </w:rPr>
        <w:t xml:space="preserve">VENEZUELA: </w:t>
      </w:r>
      <w:r w:rsidR="00486457" w:rsidRPr="00480681">
        <w:rPr>
          <w:rFonts w:ascii="Tahoma" w:hAnsi="Tahoma" w:cs="Tahoma"/>
          <w:i/>
          <w:highlight w:val="yellow"/>
          <w:lang w:val="es-GT"/>
        </w:rPr>
        <w:t>Manifestó que s</w:t>
      </w:r>
      <w:r w:rsidRPr="00480681">
        <w:rPr>
          <w:rFonts w:ascii="Tahoma" w:hAnsi="Tahoma" w:cs="Tahoma"/>
          <w:i/>
          <w:highlight w:val="yellow"/>
          <w:lang w:val="es-GT"/>
        </w:rPr>
        <w:t>i es necesario mencionar a la CELAC en este párrafo por la importancia que esta institución tien</w:t>
      </w:r>
      <w:r w:rsidR="00B060BF" w:rsidRPr="00480681">
        <w:rPr>
          <w:rFonts w:ascii="Tahoma" w:hAnsi="Tahoma" w:cs="Tahoma"/>
          <w:i/>
          <w:highlight w:val="yellow"/>
          <w:lang w:val="es-GT"/>
        </w:rPr>
        <w:t>e para toda Latinoamérica y el C</w:t>
      </w:r>
      <w:r w:rsidRPr="00480681">
        <w:rPr>
          <w:rFonts w:ascii="Tahoma" w:hAnsi="Tahoma" w:cs="Tahoma"/>
          <w:i/>
          <w:highlight w:val="yellow"/>
          <w:lang w:val="es-GT"/>
        </w:rPr>
        <w:t>aribe ya que no mencionarla seria restarle importancia a la misma.</w:t>
      </w:r>
    </w:p>
    <w:p w:rsidR="00042F7A" w:rsidRPr="00936D45" w:rsidRDefault="00042F7A" w:rsidP="00D57017">
      <w:pPr>
        <w:spacing w:after="0"/>
        <w:ind w:left="709"/>
        <w:jc w:val="both"/>
        <w:rPr>
          <w:rFonts w:ascii="Tahoma" w:hAnsi="Tahoma" w:cs="Tahoma"/>
          <w:lang w:val="es-GT"/>
        </w:rPr>
      </w:pPr>
    </w:p>
    <w:p w:rsidR="00042F7A" w:rsidRPr="00936D45" w:rsidRDefault="00B060BF" w:rsidP="00D57017">
      <w:pPr>
        <w:spacing w:after="0"/>
        <w:ind w:left="709"/>
        <w:jc w:val="both"/>
        <w:rPr>
          <w:rFonts w:ascii="Tahoma" w:hAnsi="Tahoma" w:cs="Tahoma"/>
          <w:i/>
          <w:lang w:val="es-GT"/>
        </w:rPr>
      </w:pPr>
      <w:r w:rsidRPr="00480681">
        <w:rPr>
          <w:rFonts w:ascii="Tahoma" w:hAnsi="Tahoma" w:cs="Tahoma"/>
          <w:i/>
          <w:highlight w:val="yellow"/>
          <w:lang w:val="es-GT"/>
        </w:rPr>
        <w:t xml:space="preserve">CUBA: Sugiere que sí </w:t>
      </w:r>
      <w:r w:rsidR="00042F7A" w:rsidRPr="00480681">
        <w:rPr>
          <w:rFonts w:ascii="Tahoma" w:hAnsi="Tahoma" w:cs="Tahoma"/>
          <w:i/>
          <w:highlight w:val="yellow"/>
          <w:lang w:val="es-GT"/>
        </w:rPr>
        <w:t xml:space="preserve">se mencione por que se ha logrado un </w:t>
      </w:r>
      <w:r w:rsidRPr="00480681">
        <w:rPr>
          <w:rFonts w:ascii="Tahoma" w:hAnsi="Tahoma" w:cs="Tahoma"/>
          <w:i/>
          <w:highlight w:val="yellow"/>
          <w:lang w:val="es-GT"/>
        </w:rPr>
        <w:t>vínculo.</w:t>
      </w:r>
    </w:p>
    <w:p w:rsidR="00B060BF" w:rsidRPr="00936D45" w:rsidRDefault="00B060BF" w:rsidP="00D57017">
      <w:pPr>
        <w:spacing w:after="0"/>
        <w:ind w:left="709"/>
        <w:jc w:val="both"/>
        <w:rPr>
          <w:rFonts w:ascii="Tahoma" w:hAnsi="Tahoma" w:cs="Tahoma"/>
          <w:i/>
          <w:lang w:val="es-GT"/>
        </w:rPr>
      </w:pPr>
    </w:p>
    <w:p w:rsidR="00B060BF" w:rsidRPr="00936D45" w:rsidRDefault="00B060BF" w:rsidP="00D57017">
      <w:pPr>
        <w:spacing w:after="0"/>
        <w:ind w:left="709"/>
        <w:jc w:val="both"/>
        <w:rPr>
          <w:rFonts w:ascii="Tahoma" w:hAnsi="Tahoma" w:cs="Tahoma"/>
          <w:i/>
          <w:lang w:val="es-GT"/>
        </w:rPr>
      </w:pPr>
    </w:p>
    <w:p w:rsidR="0095455B" w:rsidRPr="00936D45" w:rsidRDefault="0095455B" w:rsidP="00130470">
      <w:pPr>
        <w:spacing w:after="0"/>
        <w:jc w:val="both"/>
        <w:rPr>
          <w:rFonts w:ascii="Tahoma" w:hAnsi="Tahoma" w:cs="Tahoma"/>
          <w:lang w:val="es-GT"/>
        </w:rPr>
      </w:pPr>
      <w:r w:rsidRPr="00936D45">
        <w:rPr>
          <w:rFonts w:ascii="Tahoma" w:hAnsi="Tahoma" w:cs="Tahoma"/>
          <w:lang w:val="es-GT"/>
        </w:rPr>
        <w:tab/>
        <w:t xml:space="preserve">Las dos principales acciones que </w:t>
      </w:r>
      <w:r w:rsidR="00196F0F" w:rsidRPr="00936D45">
        <w:rPr>
          <w:rFonts w:ascii="Tahoma" w:hAnsi="Tahoma" w:cs="Tahoma"/>
          <w:lang w:val="es-GT"/>
        </w:rPr>
        <w:t xml:space="preserve">se </w:t>
      </w:r>
      <w:r w:rsidR="00486457" w:rsidRPr="00936D45">
        <w:rPr>
          <w:rFonts w:ascii="Tahoma" w:hAnsi="Tahoma" w:cs="Tahoma"/>
          <w:lang w:val="es-GT"/>
        </w:rPr>
        <w:t>realizaran</w:t>
      </w:r>
      <w:r w:rsidRPr="00936D45">
        <w:rPr>
          <w:rFonts w:ascii="Tahoma" w:hAnsi="Tahoma" w:cs="Tahoma"/>
          <w:lang w:val="es-GT"/>
        </w:rPr>
        <w:t xml:space="preserve"> en esta área son:</w:t>
      </w:r>
    </w:p>
    <w:p w:rsidR="0095455B" w:rsidRPr="00936D45" w:rsidRDefault="0095455B" w:rsidP="00130470">
      <w:pPr>
        <w:spacing w:after="0"/>
        <w:jc w:val="both"/>
        <w:rPr>
          <w:rFonts w:ascii="Tahoma" w:hAnsi="Tahoma" w:cs="Tahoma"/>
          <w:lang w:val="es-GT"/>
        </w:rPr>
      </w:pPr>
    </w:p>
    <w:p w:rsidR="00486457" w:rsidRPr="00936D45" w:rsidRDefault="0095455B" w:rsidP="00130470">
      <w:pPr>
        <w:pStyle w:val="Prrafodelista"/>
        <w:numPr>
          <w:ilvl w:val="2"/>
          <w:numId w:val="6"/>
        </w:numPr>
        <w:spacing w:after="0"/>
        <w:ind w:left="1418" w:hanging="709"/>
        <w:jc w:val="both"/>
        <w:rPr>
          <w:rFonts w:ascii="Tahoma" w:hAnsi="Tahoma" w:cs="Tahoma"/>
          <w:lang w:val="es-GT"/>
        </w:rPr>
      </w:pPr>
      <w:r w:rsidRPr="00936D45">
        <w:rPr>
          <w:rFonts w:ascii="Tahoma" w:hAnsi="Tahoma" w:cs="Tahoma"/>
          <w:lang w:val="es-GT"/>
        </w:rPr>
        <w:t xml:space="preserve">Crear una base de datos de los proyectos de Turismo Comunitario que existen en la región y </w:t>
      </w:r>
      <w:r w:rsidR="00486457" w:rsidRPr="00936D45">
        <w:rPr>
          <w:rFonts w:ascii="Tahoma" w:hAnsi="Tahoma" w:cs="Tahoma"/>
          <w:lang w:val="es-GT"/>
        </w:rPr>
        <w:t>compartir</w:t>
      </w:r>
      <w:r w:rsidRPr="00936D45">
        <w:rPr>
          <w:rFonts w:ascii="Tahoma" w:hAnsi="Tahoma" w:cs="Tahoma"/>
          <w:lang w:val="es-GT"/>
        </w:rPr>
        <w:t xml:space="preserve"> las mejores prácticas</w:t>
      </w:r>
      <w:r w:rsidR="00563CAB" w:rsidRPr="00936D45">
        <w:rPr>
          <w:rFonts w:ascii="Tahoma" w:hAnsi="Tahoma" w:cs="Tahoma"/>
          <w:lang w:val="es-GT"/>
        </w:rPr>
        <w:t>,</w:t>
      </w:r>
      <w:r w:rsidRPr="00936D45">
        <w:rPr>
          <w:rFonts w:ascii="Tahoma" w:hAnsi="Tahoma" w:cs="Tahoma"/>
          <w:lang w:val="es-GT"/>
        </w:rPr>
        <w:t xml:space="preserve"> así como lecciones aprendidas</w:t>
      </w:r>
      <w:r w:rsidR="00E90C2A" w:rsidRPr="00936D45">
        <w:rPr>
          <w:rFonts w:ascii="Tahoma" w:hAnsi="Tahoma" w:cs="Tahoma"/>
          <w:lang w:val="es-GT"/>
        </w:rPr>
        <w:t xml:space="preserve"> y apoyar la reunión anual de Organismos Regionales de Turismo de la CELAC</w:t>
      </w:r>
      <w:r w:rsidR="00563CAB" w:rsidRPr="00936D45">
        <w:rPr>
          <w:rFonts w:ascii="Tahoma" w:hAnsi="Tahoma" w:cs="Tahoma"/>
          <w:lang w:val="es-GT"/>
        </w:rPr>
        <w:t>;</w:t>
      </w:r>
    </w:p>
    <w:p w:rsidR="00486457" w:rsidRPr="00936D45" w:rsidRDefault="00486457" w:rsidP="00130470">
      <w:pPr>
        <w:pStyle w:val="Prrafodelista"/>
        <w:spacing w:after="0"/>
        <w:ind w:left="1418"/>
        <w:jc w:val="both"/>
        <w:rPr>
          <w:rFonts w:ascii="Tahoma" w:hAnsi="Tahoma" w:cs="Tahoma"/>
          <w:lang w:val="es-GT"/>
        </w:rPr>
      </w:pPr>
    </w:p>
    <w:p w:rsidR="00196F0F" w:rsidRDefault="0095455B" w:rsidP="00130470">
      <w:pPr>
        <w:pStyle w:val="Prrafodelista"/>
        <w:numPr>
          <w:ilvl w:val="2"/>
          <w:numId w:val="6"/>
        </w:numPr>
        <w:spacing w:after="0"/>
        <w:ind w:left="1418" w:hanging="709"/>
        <w:jc w:val="both"/>
        <w:rPr>
          <w:rFonts w:ascii="Tahoma" w:hAnsi="Tahoma" w:cs="Tahoma"/>
          <w:lang w:val="es-GT"/>
        </w:rPr>
      </w:pPr>
      <w:r w:rsidRPr="00936D45">
        <w:rPr>
          <w:rFonts w:ascii="Tahoma" w:hAnsi="Tahoma" w:cs="Tahoma"/>
          <w:lang w:val="es-GT"/>
        </w:rPr>
        <w:t>Crear un</w:t>
      </w:r>
      <w:r w:rsidR="00563CAB" w:rsidRPr="00936D45">
        <w:rPr>
          <w:rFonts w:ascii="Tahoma" w:hAnsi="Tahoma" w:cs="Tahoma"/>
          <w:lang w:val="es-GT"/>
        </w:rPr>
        <w:t>a</w:t>
      </w:r>
      <w:r w:rsidRPr="00936D45">
        <w:rPr>
          <w:rFonts w:ascii="Tahoma" w:hAnsi="Tahoma" w:cs="Tahoma"/>
          <w:lang w:val="es-GT"/>
        </w:rPr>
        <w:t xml:space="preserve"> ba</w:t>
      </w:r>
      <w:r w:rsidR="008C46C3" w:rsidRPr="00936D45">
        <w:rPr>
          <w:rFonts w:ascii="Tahoma" w:hAnsi="Tahoma" w:cs="Tahoma"/>
          <w:lang w:val="es-GT"/>
        </w:rPr>
        <w:t>se de datos del sector artesanal</w:t>
      </w:r>
      <w:r w:rsidRPr="00936D45">
        <w:rPr>
          <w:rFonts w:ascii="Tahoma" w:hAnsi="Tahoma" w:cs="Tahoma"/>
          <w:lang w:val="es-GT"/>
        </w:rPr>
        <w:t xml:space="preserve"> de la región y apoyar en la coordinación de</w:t>
      </w:r>
      <w:r w:rsidR="00563CAB" w:rsidRPr="00936D45">
        <w:rPr>
          <w:rFonts w:ascii="Tahoma" w:hAnsi="Tahoma" w:cs="Tahoma"/>
          <w:lang w:val="es-GT"/>
        </w:rPr>
        <w:t xml:space="preserve"> </w:t>
      </w:r>
      <w:r w:rsidR="00486457" w:rsidRPr="00936D45">
        <w:rPr>
          <w:rFonts w:ascii="Tahoma" w:hAnsi="Tahoma" w:cs="Tahoma"/>
          <w:lang w:val="es-GT"/>
        </w:rPr>
        <w:t>actividades</w:t>
      </w:r>
      <w:r w:rsidRPr="00936D45">
        <w:rPr>
          <w:rFonts w:ascii="Tahoma" w:hAnsi="Tahoma" w:cs="Tahoma"/>
          <w:lang w:val="es-GT"/>
        </w:rPr>
        <w:t xml:space="preserve"> para lograr su consolidación</w:t>
      </w:r>
      <w:r w:rsidR="00563CAB" w:rsidRPr="00936D45">
        <w:rPr>
          <w:rFonts w:ascii="Tahoma" w:hAnsi="Tahoma" w:cs="Tahoma"/>
          <w:lang w:val="es-GT"/>
        </w:rPr>
        <w:t>.</w:t>
      </w:r>
    </w:p>
    <w:p w:rsidR="008138C6" w:rsidRPr="008138C6" w:rsidRDefault="008138C6" w:rsidP="008138C6">
      <w:pPr>
        <w:pStyle w:val="Prrafodelista"/>
        <w:jc w:val="both"/>
        <w:rPr>
          <w:rFonts w:ascii="Tahoma" w:hAnsi="Tahoma" w:cs="Tahoma"/>
          <w:lang w:val="es-GT"/>
        </w:rPr>
      </w:pPr>
    </w:p>
    <w:p w:rsidR="008138C6" w:rsidRPr="008138C6" w:rsidRDefault="00480681" w:rsidP="008138C6">
      <w:pPr>
        <w:pStyle w:val="Prrafodelista"/>
        <w:spacing w:after="0"/>
        <w:ind w:left="2127" w:hanging="1418"/>
        <w:jc w:val="both"/>
        <w:rPr>
          <w:rFonts w:ascii="Tahoma" w:hAnsi="Tahoma" w:cs="Tahoma"/>
          <w:i/>
          <w:lang w:val="es-ES_tradnl"/>
        </w:rPr>
      </w:pPr>
      <w:r>
        <w:rPr>
          <w:rFonts w:ascii="Tahoma" w:hAnsi="Tahoma" w:cs="Tahoma"/>
          <w:i/>
          <w:lang w:val="es-ES_tradnl"/>
        </w:rPr>
        <w:t xml:space="preserve">VENEZUELA: </w:t>
      </w:r>
      <w:r w:rsidR="008138C6" w:rsidRPr="008138C6">
        <w:rPr>
          <w:rFonts w:ascii="Tahoma" w:hAnsi="Tahoma" w:cs="Tahoma"/>
          <w:i/>
          <w:lang w:val="es-ES_tradnl"/>
        </w:rPr>
        <w:t xml:space="preserve">1.4 Turismo </w:t>
      </w:r>
      <w:proofErr w:type="spellStart"/>
      <w:r w:rsidR="008138C6" w:rsidRPr="008138C6">
        <w:rPr>
          <w:rFonts w:ascii="Tahoma" w:hAnsi="Tahoma" w:cs="Tahoma"/>
          <w:i/>
          <w:lang w:val="es-ES_tradnl"/>
        </w:rPr>
        <w:t>Multidestino</w:t>
      </w:r>
      <w:proofErr w:type="spellEnd"/>
    </w:p>
    <w:p w:rsidR="008138C6" w:rsidRPr="008138C6" w:rsidRDefault="008138C6" w:rsidP="008138C6">
      <w:pPr>
        <w:pStyle w:val="Prrafodelista"/>
        <w:spacing w:after="0"/>
        <w:ind w:left="709"/>
        <w:jc w:val="both"/>
        <w:rPr>
          <w:rFonts w:ascii="Tahoma" w:hAnsi="Tahoma" w:cs="Tahoma"/>
          <w:i/>
          <w:lang w:val="es-ES_tradnl"/>
        </w:rPr>
      </w:pPr>
      <w:r>
        <w:rPr>
          <w:rFonts w:ascii="Tahoma" w:hAnsi="Tahoma" w:cs="Tahoma"/>
          <w:i/>
          <w:lang w:val="es-ES_tradnl"/>
        </w:rPr>
        <w:t>La certificación</w:t>
      </w:r>
      <w:r w:rsidRPr="008138C6">
        <w:rPr>
          <w:rFonts w:ascii="Tahoma" w:hAnsi="Tahoma" w:cs="Tahoma"/>
          <w:i/>
          <w:lang w:val="es-ES_tradnl"/>
        </w:rPr>
        <w:t xml:space="preserve"> de los destinos turísticos debe ser evaluada por las autoridades nacionales competentes y las decisiones que se tomen en el marco de la AEC deberán promover el apoyo de los planes, programas y proyectos de los Estados Miembros, en función </w:t>
      </w:r>
      <w:r>
        <w:rPr>
          <w:rFonts w:ascii="Tahoma" w:hAnsi="Tahoma" w:cs="Tahoma"/>
          <w:i/>
          <w:lang w:val="es-ES_tradnl"/>
        </w:rPr>
        <w:t>del desarrollo turí</w:t>
      </w:r>
      <w:r w:rsidRPr="008138C6">
        <w:rPr>
          <w:rFonts w:ascii="Tahoma" w:hAnsi="Tahoma" w:cs="Tahoma"/>
          <w:i/>
          <w:lang w:val="es-ES_tradnl"/>
        </w:rPr>
        <w:t>stico sostenible, bajo un esquema de cooperación en la Región</w:t>
      </w:r>
      <w:r>
        <w:rPr>
          <w:rFonts w:ascii="Tahoma" w:hAnsi="Tahoma" w:cs="Tahoma"/>
          <w:i/>
          <w:lang w:val="es-ES_tradnl"/>
        </w:rPr>
        <w:t xml:space="preserve"> del Caribe.</w:t>
      </w:r>
    </w:p>
    <w:p w:rsidR="008138C6" w:rsidRPr="008138C6" w:rsidRDefault="008138C6" w:rsidP="008138C6">
      <w:pPr>
        <w:jc w:val="both"/>
        <w:rPr>
          <w:rFonts w:ascii="Tahoma" w:hAnsi="Tahoma" w:cs="Tahoma"/>
          <w:bCs/>
          <w:i/>
          <w:lang w:val="es-ES_tradnl"/>
        </w:rPr>
      </w:pPr>
    </w:p>
    <w:p w:rsidR="00936D45" w:rsidRPr="00936D45" w:rsidRDefault="00936D45" w:rsidP="00130470">
      <w:pPr>
        <w:ind w:left="1418" w:hanging="851"/>
        <w:jc w:val="both"/>
        <w:rPr>
          <w:rFonts w:ascii="Tahoma" w:hAnsi="Tahoma" w:cs="Tahoma"/>
          <w:bCs/>
          <w:lang w:val="es-ES_tradnl"/>
        </w:rPr>
      </w:pPr>
    </w:p>
    <w:p w:rsidR="00A805CC" w:rsidRPr="00936D45" w:rsidRDefault="00A805CC" w:rsidP="00936D45">
      <w:pPr>
        <w:numPr>
          <w:ilvl w:val="0"/>
          <w:numId w:val="24"/>
        </w:numPr>
        <w:tabs>
          <w:tab w:val="left" w:pos="851"/>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DESARROLLO DEL COMERCIO Y LAS RELACIONES ECONOMICAS EXTERNAS</w:t>
      </w:r>
    </w:p>
    <w:p w:rsidR="00A805CC" w:rsidRPr="00936D45" w:rsidRDefault="00A805CC" w:rsidP="00130470">
      <w:pPr>
        <w:tabs>
          <w:tab w:val="left" w:pos="851"/>
        </w:tabs>
        <w:spacing w:before="120" w:after="0"/>
        <w:ind w:left="66"/>
        <w:contextualSpacing/>
        <w:jc w:val="both"/>
        <w:rPr>
          <w:rFonts w:ascii="Tahoma" w:eastAsia="Calibri" w:hAnsi="Tahoma" w:cs="Tahoma"/>
          <w:b/>
          <w:lang w:val="es-ES"/>
        </w:rPr>
      </w:pPr>
    </w:p>
    <w:p w:rsidR="00A805CC" w:rsidRPr="00936D45" w:rsidRDefault="00A805CC" w:rsidP="00B060BF">
      <w:pPr>
        <w:numPr>
          <w:ilvl w:val="1"/>
          <w:numId w:val="24"/>
        </w:numPr>
        <w:tabs>
          <w:tab w:val="left" w:pos="709"/>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lastRenderedPageBreak/>
        <w:t>Reducción y eliminación gradual de Obstáculos al Comercio y a la Inversión en el Gran Caribe</w:t>
      </w:r>
      <w:r w:rsidRPr="00936D45">
        <w:rPr>
          <w:rFonts w:ascii="Tahoma" w:eastAsia="Calibri" w:hAnsi="Tahoma" w:cs="Tahoma"/>
          <w:bCs/>
          <w:spacing w:val="1"/>
          <w:lang w:val="es-VE"/>
        </w:rPr>
        <w:t>:</w:t>
      </w:r>
      <w:r w:rsidR="00B060BF" w:rsidRPr="00936D45">
        <w:rPr>
          <w:rFonts w:ascii="Tahoma" w:eastAsia="Calibri" w:hAnsi="Tahoma" w:cs="Tahoma"/>
          <w:b/>
          <w:lang w:val="es-ES"/>
        </w:rPr>
        <w:t xml:space="preserve"> </w:t>
      </w:r>
      <w:r w:rsidRPr="00936D45">
        <w:rPr>
          <w:rFonts w:ascii="Tahoma" w:eastAsia="Calibri"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rsidR="00A805CC" w:rsidRPr="00936D45" w:rsidRDefault="00A805CC" w:rsidP="00130470">
      <w:pPr>
        <w:tabs>
          <w:tab w:val="left" w:pos="709"/>
          <w:tab w:val="left" w:pos="810"/>
          <w:tab w:val="left" w:pos="1170"/>
          <w:tab w:val="num" w:pos="2138"/>
        </w:tabs>
        <w:spacing w:after="0"/>
        <w:ind w:left="709"/>
        <w:jc w:val="both"/>
        <w:rPr>
          <w:rFonts w:ascii="Tahoma" w:eastAsia="Calibri" w:hAnsi="Tahoma" w:cs="Tahoma"/>
          <w:lang w:val="es-ES"/>
        </w:rPr>
      </w:pPr>
    </w:p>
    <w:p w:rsidR="00480681" w:rsidRDefault="00A805CC" w:rsidP="00130470">
      <w:pPr>
        <w:tabs>
          <w:tab w:val="left" w:pos="709"/>
          <w:tab w:val="left" w:pos="1170"/>
          <w:tab w:val="num" w:pos="2138"/>
        </w:tabs>
        <w:spacing w:after="0"/>
        <w:ind w:left="709"/>
        <w:jc w:val="both"/>
        <w:rPr>
          <w:rFonts w:ascii="Tahoma" w:eastAsia="Calibri" w:hAnsi="Tahoma" w:cs="Tahoma"/>
          <w:highlight w:val="yellow"/>
          <w:lang w:val="es-ES"/>
        </w:rPr>
      </w:pPr>
      <w:r w:rsidRPr="00936D45">
        <w:rPr>
          <w:rFonts w:ascii="Tahoma" w:eastAsia="Calibri" w:hAnsi="Tahoma" w:cs="Tahoma"/>
          <w:lang w:val="es-ES"/>
        </w:rPr>
        <w:t xml:space="preserve">Los resultados esperados serían la implementación del </w:t>
      </w:r>
      <w:r w:rsidRPr="00936D45">
        <w:rPr>
          <w:rFonts w:ascii="Tahoma" w:eastAsia="Calibri" w:hAnsi="Tahoma" w:cs="Tahoma"/>
          <w:i/>
          <w:lang w:val="es-ES"/>
        </w:rPr>
        <w:t>Proyecto de Tránsito Internacional de Mercancías (TIM)</w:t>
      </w:r>
      <w:r w:rsidRPr="00936D45">
        <w:rPr>
          <w:rFonts w:ascii="Tahoma" w:eastAsia="Calibri" w:hAnsi="Tahoma" w:cs="Tahoma"/>
          <w:lang w:val="es-ES"/>
        </w:rPr>
        <w:t xml:space="preserve">,  del </w:t>
      </w:r>
      <w:r w:rsidRPr="00936D45">
        <w:rPr>
          <w:rFonts w:ascii="Tahoma" w:eastAsia="Calibri" w:hAnsi="Tahoma" w:cs="Tahoma"/>
          <w:i/>
          <w:lang w:val="es-ES"/>
        </w:rPr>
        <w:t>Transporte Marítimo de Corta Distancia (TMCD)</w:t>
      </w:r>
      <w:r w:rsidRPr="00936D45">
        <w:rPr>
          <w:rFonts w:ascii="Tahoma" w:eastAsia="Calibri" w:hAnsi="Tahoma" w:cs="Tahoma"/>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936D45">
        <w:rPr>
          <w:rFonts w:ascii="Tahoma" w:eastAsia="Calibri" w:hAnsi="Tahoma" w:cs="Tahoma"/>
          <w:lang w:val="es-ES"/>
        </w:rPr>
        <w:t xml:space="preserve">xico, con fondos de la Agencia </w:t>
      </w:r>
      <w:r w:rsidRPr="00936D45">
        <w:rPr>
          <w:rFonts w:ascii="Tahoma" w:eastAsia="Calibri" w:hAnsi="Tahoma" w:cs="Tahoma"/>
          <w:lang w:val="es-ES"/>
        </w:rPr>
        <w:t>Mexicana de Cooperación Internacion</w:t>
      </w:r>
      <w:r w:rsidR="00480681">
        <w:rPr>
          <w:rFonts w:ascii="Tahoma" w:eastAsia="Calibri" w:hAnsi="Tahoma" w:cs="Tahoma"/>
          <w:lang w:val="es-ES"/>
        </w:rPr>
        <w:t>al para el Desarrollo (AMEXCID</w:t>
      </w:r>
      <w:r w:rsidR="00480681" w:rsidRPr="00480681">
        <w:rPr>
          <w:rFonts w:ascii="Tahoma" w:eastAsia="Calibri" w:hAnsi="Tahoma" w:cs="Tahoma"/>
          <w:lang w:val="es-ES"/>
        </w:rPr>
        <w:t>)</w:t>
      </w:r>
      <w:r w:rsidR="00480681">
        <w:rPr>
          <w:rFonts w:ascii="Tahoma" w:eastAsia="Calibri" w:hAnsi="Tahoma" w:cs="Tahoma"/>
          <w:lang w:val="es-ES"/>
        </w:rPr>
        <w:t>.</w:t>
      </w:r>
    </w:p>
    <w:p w:rsidR="00480681" w:rsidRDefault="00480681" w:rsidP="00130470">
      <w:pPr>
        <w:tabs>
          <w:tab w:val="left" w:pos="709"/>
          <w:tab w:val="left" w:pos="1170"/>
          <w:tab w:val="num" w:pos="2138"/>
        </w:tabs>
        <w:spacing w:after="0"/>
        <w:ind w:left="709"/>
        <w:jc w:val="both"/>
        <w:rPr>
          <w:rFonts w:ascii="Tahoma" w:eastAsia="Calibri" w:hAnsi="Tahoma" w:cs="Tahoma"/>
          <w:highlight w:val="yellow"/>
          <w:lang w:val="es-ES"/>
        </w:rPr>
      </w:pPr>
    </w:p>
    <w:p w:rsidR="00A805CC" w:rsidRPr="00480681" w:rsidRDefault="00480681" w:rsidP="00130470">
      <w:pPr>
        <w:tabs>
          <w:tab w:val="left" w:pos="709"/>
          <w:tab w:val="left" w:pos="1170"/>
          <w:tab w:val="num" w:pos="2138"/>
        </w:tabs>
        <w:spacing w:after="0"/>
        <w:ind w:left="709"/>
        <w:jc w:val="both"/>
        <w:rPr>
          <w:rFonts w:ascii="Tahoma" w:eastAsia="Calibri" w:hAnsi="Tahoma" w:cs="Tahoma"/>
          <w:i/>
          <w:lang w:val="es-ES"/>
        </w:rPr>
      </w:pPr>
      <w:r w:rsidRPr="00480681">
        <w:rPr>
          <w:rFonts w:ascii="Tahoma" w:eastAsia="Calibri" w:hAnsi="Tahoma" w:cs="Tahoma"/>
          <w:i/>
          <w:highlight w:val="yellow"/>
          <w:lang w:val="es-ES"/>
        </w:rPr>
        <w:t>COLOMBIA: así como la conformación de un Grupo de Trabajo de Preferencias Arancelarias del Caribe.</w:t>
      </w:r>
    </w:p>
    <w:p w:rsidR="00A805CC" w:rsidRPr="00936D45" w:rsidRDefault="00A805CC" w:rsidP="00130470">
      <w:pPr>
        <w:tabs>
          <w:tab w:val="left" w:pos="1170"/>
          <w:tab w:val="num" w:pos="2138"/>
        </w:tabs>
        <w:spacing w:after="0"/>
        <w:ind w:left="1134"/>
        <w:jc w:val="both"/>
        <w:rPr>
          <w:rFonts w:ascii="Tahoma" w:eastAsia="Calibri" w:hAnsi="Tahoma" w:cs="Tahoma"/>
          <w:lang w:val="es-ES"/>
        </w:rPr>
      </w:pPr>
    </w:p>
    <w:p w:rsidR="00A805CC" w:rsidRPr="00936D45" w:rsidRDefault="00A805CC" w:rsidP="00130470">
      <w:pPr>
        <w:numPr>
          <w:ilvl w:val="2"/>
          <w:numId w:val="25"/>
        </w:numPr>
        <w:tabs>
          <w:tab w:val="left" w:pos="1134"/>
          <w:tab w:val="left" w:pos="1170"/>
        </w:tabs>
        <w:spacing w:after="0"/>
        <w:ind w:left="1418" w:hanging="709"/>
        <w:jc w:val="both"/>
        <w:rPr>
          <w:rFonts w:ascii="Tahoma" w:eastAsia="Calibri" w:hAnsi="Tahoma" w:cs="Tahoma"/>
          <w:lang w:val="es-ES"/>
        </w:rPr>
      </w:pPr>
      <w:r w:rsidRPr="00936D45">
        <w:rPr>
          <w:rFonts w:ascii="Tahoma" w:eastAsia="Calibri" w:hAnsi="Tahoma" w:cs="Tahoma"/>
          <w:b/>
          <w:lang w:val="es-ES"/>
        </w:rPr>
        <w:t>Proyecto de Tránsito Internacional de Mercancías (TIM)</w:t>
      </w:r>
    </w:p>
    <w:p w:rsidR="00A805CC" w:rsidRPr="00936D45" w:rsidRDefault="00A805CC" w:rsidP="00130470">
      <w:pPr>
        <w:tabs>
          <w:tab w:val="left" w:pos="1170"/>
          <w:tab w:val="left" w:pos="1418"/>
        </w:tabs>
        <w:spacing w:after="0"/>
        <w:ind w:left="1418"/>
        <w:contextualSpacing/>
        <w:jc w:val="both"/>
        <w:rPr>
          <w:rFonts w:ascii="Tahoma" w:eastAsia="Calibri" w:hAnsi="Tahoma" w:cs="Tahoma"/>
          <w:lang w:val="es-ES"/>
        </w:rPr>
      </w:pPr>
      <w:r w:rsidRPr="00936D45">
        <w:rPr>
          <w:rFonts w:ascii="Tahoma" w:eastAsia="Calibri" w:hAnsi="Tahoma" w:cs="Tahoma"/>
          <w:lang w:val="es-ES"/>
        </w:rPr>
        <w:t xml:space="preserve">El TIM tiene como objetivo reducir los tiempos de cruce de mercancía en tránsito, a través de un procedimiento estandarizado que permita integrar en un sólo documento la información requerida por las autoridades aduanales (Documento Único de Transporte -DUT-), migratorias y </w:t>
      </w:r>
      <w:r w:rsidR="00563CAB" w:rsidRPr="00936D45">
        <w:rPr>
          <w:rFonts w:ascii="Tahoma" w:eastAsia="Calibri" w:hAnsi="Tahoma" w:cs="Tahoma"/>
          <w:lang w:val="es-ES"/>
        </w:rPr>
        <w:t>Fito zoosanitarias</w:t>
      </w:r>
      <w:r w:rsidRPr="00936D45">
        <w:rPr>
          <w:rFonts w:ascii="Tahoma" w:eastAsia="Calibri" w:hAnsi="Tahoma" w:cs="Tahoma"/>
          <w:lang w:val="es-ES"/>
        </w:rPr>
        <w:t>.</w:t>
      </w:r>
    </w:p>
    <w:p w:rsidR="00A805CC" w:rsidRPr="00936D45" w:rsidRDefault="00A805CC" w:rsidP="00130470">
      <w:pPr>
        <w:tabs>
          <w:tab w:val="left" w:pos="1170"/>
          <w:tab w:val="left" w:pos="2268"/>
        </w:tabs>
        <w:spacing w:after="0"/>
        <w:ind w:left="2268"/>
        <w:contextualSpacing/>
        <w:jc w:val="both"/>
        <w:rPr>
          <w:rFonts w:ascii="Tahoma" w:eastAsia="Calibri" w:hAnsi="Tahoma" w:cs="Tahoma"/>
          <w:lang w:val="es-ES"/>
        </w:rPr>
      </w:pPr>
    </w:p>
    <w:p w:rsidR="00A805CC" w:rsidRPr="00936D45" w:rsidRDefault="008E5150" w:rsidP="00130470">
      <w:pPr>
        <w:tabs>
          <w:tab w:val="left" w:pos="1170"/>
          <w:tab w:val="left" w:pos="2268"/>
        </w:tabs>
        <w:spacing w:after="0"/>
        <w:ind w:left="1418" w:hanging="709"/>
        <w:contextualSpacing/>
        <w:jc w:val="both"/>
        <w:rPr>
          <w:rFonts w:ascii="Tahoma" w:eastAsia="Calibri" w:hAnsi="Tahoma" w:cs="Tahoma"/>
          <w:b/>
          <w:lang w:val="es-ES"/>
        </w:rPr>
      </w:pPr>
      <w:r w:rsidRPr="00936D45">
        <w:rPr>
          <w:rFonts w:ascii="Tahoma" w:eastAsia="Calibri" w:hAnsi="Tahoma" w:cs="Tahoma"/>
          <w:lang w:val="es-ES"/>
        </w:rPr>
        <w:t>2.1.2</w:t>
      </w:r>
      <w:r w:rsidRPr="00936D45">
        <w:rPr>
          <w:rFonts w:ascii="Tahoma" w:eastAsia="Calibri" w:hAnsi="Tahoma" w:cs="Tahoma"/>
          <w:b/>
          <w:lang w:val="es-ES"/>
        </w:rPr>
        <w:tab/>
      </w:r>
      <w:r w:rsidR="00A805CC" w:rsidRPr="00936D45">
        <w:rPr>
          <w:rFonts w:ascii="Tahoma" w:eastAsia="Calibri" w:hAnsi="Tahoma" w:cs="Tahoma"/>
          <w:b/>
          <w:lang w:val="es-ES"/>
        </w:rPr>
        <w:t>Transporte Marítimo de Corta Distancia (TMCD)</w:t>
      </w:r>
    </w:p>
    <w:p w:rsidR="00A805CC" w:rsidRPr="00936D45" w:rsidRDefault="00A805CC" w:rsidP="00130470">
      <w:pPr>
        <w:tabs>
          <w:tab w:val="left" w:pos="1418"/>
        </w:tabs>
        <w:spacing w:after="0"/>
        <w:ind w:left="1418"/>
        <w:jc w:val="both"/>
        <w:rPr>
          <w:rFonts w:ascii="Tahoma" w:eastAsia="Calibri" w:hAnsi="Tahoma" w:cs="Tahoma"/>
          <w:lang w:val="es-MX"/>
        </w:rPr>
      </w:pPr>
      <w:r w:rsidRPr="00936D45">
        <w:rPr>
          <w:rFonts w:ascii="Tahoma" w:eastAsia="Calibri" w:hAnsi="Tahoma" w:cs="Tahoma"/>
          <w:lang w:val="es-ES"/>
        </w:rPr>
        <w:t xml:space="preserve">En tanto que el TMCD persigue </w:t>
      </w:r>
      <w:r w:rsidRPr="00936D45">
        <w:rPr>
          <w:rFonts w:ascii="Tahoma" w:eastAsia="Calibri" w:hAnsi="Tahoma" w:cs="Tahoma"/>
          <w:lang w:val="es-MX"/>
        </w:rPr>
        <w:t>analizar los obstáculos e identificar acciones concretas que contribuyan a mejorar la eficiencia operativa de los puert</w:t>
      </w:r>
      <w:r w:rsidR="00563CAB" w:rsidRPr="00936D45">
        <w:rPr>
          <w:rFonts w:ascii="Tahoma" w:eastAsia="Calibri" w:hAnsi="Tahoma" w:cs="Tahoma"/>
          <w:lang w:val="es-MX"/>
        </w:rPr>
        <w:t>os en la región, buscar</w:t>
      </w:r>
      <w:r w:rsidRPr="00936D45">
        <w:rPr>
          <w:rFonts w:ascii="Tahoma" w:eastAsia="Calibri" w:hAnsi="Tahoma" w:cs="Tahoma"/>
          <w:lang w:val="es-MX"/>
        </w:rPr>
        <w:t xml:space="preserve"> impulsar el comercio intrarregional a través del transporte marítimo 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rsidR="00A805CC" w:rsidRPr="00936D45" w:rsidRDefault="00A805CC" w:rsidP="00130470">
      <w:pPr>
        <w:spacing w:after="0"/>
        <w:ind w:left="709"/>
        <w:jc w:val="both"/>
        <w:rPr>
          <w:rFonts w:ascii="Tahoma" w:eastAsia="Calibri" w:hAnsi="Tahoma" w:cs="Tahoma"/>
          <w:lang w:val="es-MX"/>
        </w:rPr>
      </w:pPr>
    </w:p>
    <w:p w:rsidR="00A805CC" w:rsidRPr="00936D45" w:rsidRDefault="00D57017" w:rsidP="00D57017">
      <w:pPr>
        <w:spacing w:after="0"/>
        <w:ind w:left="2268" w:hanging="850"/>
        <w:jc w:val="both"/>
        <w:rPr>
          <w:rFonts w:ascii="Tahoma" w:eastAsia="Calibri" w:hAnsi="Tahoma" w:cs="Tahoma"/>
          <w:b/>
          <w:lang w:val="es-MX"/>
        </w:rPr>
      </w:pPr>
      <w:r w:rsidRPr="00936D45">
        <w:rPr>
          <w:rFonts w:ascii="Tahoma" w:eastAsia="Calibri" w:hAnsi="Tahoma" w:cs="Tahoma"/>
          <w:b/>
          <w:lang w:val="es-MX"/>
        </w:rPr>
        <w:t>2.1.2.1</w:t>
      </w:r>
      <w:r w:rsidRPr="00936D45">
        <w:rPr>
          <w:rFonts w:ascii="Tahoma" w:eastAsia="Calibri" w:hAnsi="Tahoma" w:cs="Tahoma"/>
          <w:b/>
          <w:lang w:val="es-MX"/>
        </w:rPr>
        <w:tab/>
      </w:r>
      <w:r w:rsidR="00A805CC" w:rsidRPr="00936D45">
        <w:rPr>
          <w:rFonts w:ascii="Tahoma" w:eastAsia="Calibri" w:hAnsi="Tahoma" w:cs="Tahoma"/>
          <w:b/>
          <w:lang w:val="es-MX"/>
        </w:rPr>
        <w:t xml:space="preserve">Proyecto para el Fortalecimiento de Capacidades Hidrográficas de los Estados y Territorios de </w:t>
      </w:r>
      <w:r w:rsidR="00B060BF" w:rsidRPr="00936D45">
        <w:rPr>
          <w:rFonts w:ascii="Tahoma" w:eastAsia="Calibri" w:hAnsi="Tahoma" w:cs="Tahoma"/>
          <w:b/>
          <w:lang w:val="es-MX"/>
        </w:rPr>
        <w:t>Mesoamérica</w:t>
      </w:r>
      <w:r w:rsidR="00A805CC" w:rsidRPr="00936D45">
        <w:rPr>
          <w:rFonts w:ascii="Tahoma" w:eastAsia="Calibri" w:hAnsi="Tahoma" w:cs="Tahoma"/>
          <w:b/>
          <w:lang w:val="es-MX"/>
        </w:rPr>
        <w:t xml:space="preserve"> y el Caribe (FOCAHIMECA).</w:t>
      </w:r>
    </w:p>
    <w:p w:rsidR="00A805CC" w:rsidRDefault="00563CAB" w:rsidP="00D57017">
      <w:pPr>
        <w:spacing w:after="0"/>
        <w:ind w:left="2268"/>
        <w:jc w:val="both"/>
        <w:rPr>
          <w:rFonts w:ascii="Tahoma" w:eastAsia="Calibri" w:hAnsi="Tahoma" w:cs="Tahoma"/>
          <w:bCs/>
          <w:lang w:val="es-ES"/>
        </w:rPr>
      </w:pPr>
      <w:r w:rsidRPr="00936D45">
        <w:rPr>
          <w:rFonts w:ascii="Tahoma" w:eastAsia="Calibri" w:hAnsi="Tahoma" w:cs="Tahoma"/>
          <w:lang w:val="es-MX"/>
        </w:rPr>
        <w:t xml:space="preserve">Finalmente, </w:t>
      </w:r>
      <w:r w:rsidR="00A805CC" w:rsidRPr="00936D45">
        <w:rPr>
          <w:rFonts w:ascii="Tahoma" w:eastAsia="Calibri" w:hAnsi="Tahoma" w:cs="Tahoma"/>
          <w:lang w:val="es-MX"/>
        </w:rPr>
        <w:t>e</w:t>
      </w:r>
      <w:r w:rsidR="00C0303E" w:rsidRPr="00936D45">
        <w:rPr>
          <w:rFonts w:ascii="Tahoma" w:eastAsia="Calibri" w:hAnsi="Tahoma" w:cs="Tahoma"/>
          <w:lang w:val="es-MX"/>
        </w:rPr>
        <w:t xml:space="preserve">l proyecto FOCAHIMECA persigue </w:t>
      </w:r>
      <w:r w:rsidR="00C0303E" w:rsidRPr="00936D45">
        <w:rPr>
          <w:rFonts w:ascii="Tahoma" w:eastAsia="Calibri" w:hAnsi="Tahoma" w:cs="Tahoma"/>
          <w:bCs/>
          <w:lang w:val="es-ES"/>
        </w:rPr>
        <w:t>crear</w:t>
      </w:r>
      <w:r w:rsidR="00A805CC" w:rsidRPr="00936D45">
        <w:rPr>
          <w:rFonts w:ascii="Tahoma" w:eastAsia="Calibri" w:hAnsi="Tahoma" w:cs="Tahoma"/>
          <w:bCs/>
          <w:lang w:val="es-ES"/>
        </w:rPr>
        <w:t xml:space="preserve"> o impulsar las capacidades </w:t>
      </w:r>
      <w:r w:rsidRPr="00936D45">
        <w:rPr>
          <w:rFonts w:ascii="Tahoma" w:eastAsia="Calibri" w:hAnsi="Tahoma" w:cs="Tahoma"/>
          <w:bCs/>
          <w:lang w:val="es-ES"/>
        </w:rPr>
        <w:t>hidrográficas de los Estados y T</w:t>
      </w:r>
      <w:r w:rsidR="00A805CC" w:rsidRPr="00936D45">
        <w:rPr>
          <w:rFonts w:ascii="Tahoma" w:eastAsia="Calibri" w:hAnsi="Tahoma" w:cs="Tahoma"/>
          <w:bCs/>
          <w:lang w:val="es-ES"/>
        </w:rPr>
        <w:t>erritorios de Mesoaméri</w:t>
      </w:r>
      <w:r w:rsidRPr="00936D45">
        <w:rPr>
          <w:rFonts w:ascii="Tahoma" w:eastAsia="Calibri" w:hAnsi="Tahoma" w:cs="Tahoma"/>
          <w:bCs/>
          <w:lang w:val="es-ES"/>
        </w:rPr>
        <w:t>ca y Mar Caribe, a través de: a</w:t>
      </w:r>
      <w:r w:rsidR="00A805CC" w:rsidRPr="00936D45">
        <w:rPr>
          <w:rFonts w:ascii="Tahoma" w:eastAsia="Calibri" w:hAnsi="Tahoma" w:cs="Tahoma"/>
          <w:bCs/>
          <w:lang w:val="es-ES"/>
        </w:rPr>
        <w:t xml:space="preserve">) el incremento de la base de datos batimétrica de las zonas marítimas; b) la garantía de la seguridad para la navegación a los buques mercantes </w:t>
      </w:r>
      <w:r w:rsidRPr="00936D45">
        <w:rPr>
          <w:rFonts w:ascii="Tahoma" w:eastAsia="Calibri" w:hAnsi="Tahoma" w:cs="Tahoma"/>
          <w:bCs/>
          <w:lang w:val="es-ES"/>
        </w:rPr>
        <w:t>y turísticos entre puertos; y c</w:t>
      </w:r>
      <w:r w:rsidR="00A805CC" w:rsidRPr="00936D45">
        <w:rPr>
          <w:rFonts w:ascii="Tahoma" w:eastAsia="Calibri" w:hAnsi="Tahoma" w:cs="Tahoma"/>
          <w:bCs/>
          <w:lang w:val="es-ES"/>
        </w:rPr>
        <w:t xml:space="preserve">) la creación y/o el aumento de la eficiencia de las rutas de navegación e </w:t>
      </w:r>
      <w:r w:rsidR="00A805CC" w:rsidRPr="00936D45">
        <w:rPr>
          <w:rFonts w:ascii="Tahoma" w:eastAsia="Calibri" w:hAnsi="Tahoma" w:cs="Tahoma"/>
          <w:bCs/>
          <w:lang w:val="es-ES"/>
        </w:rPr>
        <w:lastRenderedPageBreak/>
        <w:t>infraestructura portuaria que impulsen el desarrollo marítimo y económico en base a la información recolectada.</w:t>
      </w:r>
    </w:p>
    <w:p w:rsidR="00480681" w:rsidRPr="00936D45" w:rsidRDefault="00480681" w:rsidP="00D57017">
      <w:pPr>
        <w:spacing w:after="0"/>
        <w:ind w:left="2268"/>
        <w:jc w:val="both"/>
        <w:rPr>
          <w:rFonts w:ascii="Tahoma" w:eastAsia="Calibri" w:hAnsi="Tahoma" w:cs="Tahoma"/>
          <w:bCs/>
          <w:lang w:val="es-ES"/>
        </w:rPr>
      </w:pPr>
    </w:p>
    <w:p w:rsidR="0018027D" w:rsidRPr="0018027D" w:rsidRDefault="0018027D" w:rsidP="0018027D">
      <w:pPr>
        <w:tabs>
          <w:tab w:val="left" w:pos="810"/>
          <w:tab w:val="left" w:pos="1170"/>
        </w:tabs>
        <w:spacing w:after="0"/>
        <w:ind w:left="720"/>
        <w:jc w:val="both"/>
        <w:rPr>
          <w:rFonts w:ascii="Tahoma" w:eastAsia="Calibri" w:hAnsi="Tahoma" w:cs="Tahoma"/>
          <w:i/>
          <w:highlight w:val="yellow"/>
          <w:lang w:val="es-ES"/>
        </w:rPr>
      </w:pPr>
      <w:r>
        <w:rPr>
          <w:rFonts w:ascii="Tahoma" w:eastAsia="Calibri" w:hAnsi="Tahoma" w:cs="Tahoma"/>
          <w:i/>
          <w:highlight w:val="yellow"/>
          <w:lang w:val="es-ES"/>
        </w:rPr>
        <w:tab/>
      </w:r>
      <w:r w:rsidR="00480681" w:rsidRPr="0018027D">
        <w:rPr>
          <w:rFonts w:ascii="Tahoma" w:eastAsia="Calibri" w:hAnsi="Tahoma" w:cs="Tahoma"/>
          <w:i/>
          <w:highlight w:val="yellow"/>
          <w:lang w:val="es-ES"/>
        </w:rPr>
        <w:t>COLOMBIA</w:t>
      </w:r>
      <w:r w:rsidRPr="0018027D">
        <w:rPr>
          <w:rFonts w:ascii="Tahoma" w:eastAsia="Calibri" w:hAnsi="Tahoma" w:cs="Tahoma"/>
          <w:i/>
          <w:highlight w:val="yellow"/>
          <w:lang w:val="es-ES"/>
        </w:rPr>
        <w:t xml:space="preserve">: </w:t>
      </w:r>
      <w:r w:rsidRPr="0018027D">
        <w:rPr>
          <w:rFonts w:ascii="Tahoma" w:eastAsia="Calibri" w:hAnsi="Tahoma" w:cs="Tahoma"/>
          <w:b/>
          <w:i/>
          <w:highlight w:val="yellow"/>
          <w:lang w:val="es-ES"/>
        </w:rPr>
        <w:t>2.1.3</w:t>
      </w:r>
      <w:r w:rsidRPr="0018027D">
        <w:rPr>
          <w:highlight w:val="yellow"/>
          <w:lang w:val="es-ES"/>
        </w:rPr>
        <w:t xml:space="preserve"> </w:t>
      </w:r>
      <w:r>
        <w:rPr>
          <w:highlight w:val="yellow"/>
          <w:lang w:val="es-ES"/>
        </w:rPr>
        <w:t xml:space="preserve"> </w:t>
      </w:r>
      <w:r w:rsidRPr="0018027D">
        <w:rPr>
          <w:rFonts w:ascii="Tahoma" w:eastAsia="Calibri" w:hAnsi="Tahoma" w:cs="Tahoma"/>
          <w:b/>
          <w:i/>
          <w:highlight w:val="yellow"/>
          <w:lang w:val="es-ES"/>
        </w:rPr>
        <w:t>Conformación de un Grupo de trabajo de Preferencias Arancelarias del Caribe</w:t>
      </w:r>
      <w:r w:rsidRPr="0018027D">
        <w:rPr>
          <w:rFonts w:ascii="Tahoma" w:eastAsia="Calibri" w:hAnsi="Tahoma" w:cs="Tahoma"/>
          <w:i/>
          <w:highlight w:val="yellow"/>
          <w:lang w:val="es-ES"/>
        </w:rPr>
        <w:t>: Conformar el Grupo de Trabajo de Preferencias Arancelarias del Caribe, para que recopile, analice y realice una propuesta sobre las preferencias arancelarias que se podrían otorgar entre los países del Caribe.</w:t>
      </w:r>
    </w:p>
    <w:p w:rsidR="0018027D" w:rsidRPr="0018027D" w:rsidRDefault="0018027D" w:rsidP="0018027D">
      <w:pPr>
        <w:tabs>
          <w:tab w:val="left" w:pos="810"/>
          <w:tab w:val="left" w:pos="1170"/>
        </w:tabs>
        <w:spacing w:after="0"/>
        <w:jc w:val="both"/>
        <w:rPr>
          <w:rFonts w:ascii="Tahoma" w:eastAsia="Calibri" w:hAnsi="Tahoma" w:cs="Tahoma"/>
          <w:i/>
          <w:highlight w:val="yellow"/>
          <w:lang w:val="es-ES"/>
        </w:rPr>
      </w:pPr>
      <w:r w:rsidRPr="0018027D">
        <w:rPr>
          <w:rFonts w:ascii="Tahoma" w:eastAsia="Calibri" w:hAnsi="Tahoma" w:cs="Tahoma"/>
          <w:i/>
          <w:highlight w:val="yellow"/>
          <w:lang w:val="es-ES"/>
        </w:rPr>
        <w:t xml:space="preserve"> </w:t>
      </w:r>
    </w:p>
    <w:p w:rsidR="00A805CC" w:rsidRPr="00480681" w:rsidRDefault="0018027D" w:rsidP="0018027D">
      <w:pPr>
        <w:tabs>
          <w:tab w:val="left" w:pos="810"/>
          <w:tab w:val="left" w:pos="1170"/>
        </w:tabs>
        <w:spacing w:after="0"/>
        <w:ind w:left="709"/>
        <w:jc w:val="both"/>
        <w:rPr>
          <w:rFonts w:ascii="Tahoma" w:eastAsia="Calibri" w:hAnsi="Tahoma" w:cs="Tahoma"/>
          <w:i/>
          <w:lang w:val="es-ES"/>
        </w:rPr>
      </w:pPr>
      <w:r w:rsidRPr="0018027D">
        <w:rPr>
          <w:rFonts w:ascii="Tahoma" w:eastAsia="Calibri" w:hAnsi="Tahoma" w:cs="Tahoma"/>
          <w:i/>
          <w:highlight w:val="yellow"/>
          <w:lang w:val="es-ES"/>
        </w:rPr>
        <w:tab/>
        <w:t>El propósito del Grupo de Trabajo sería facilitar la integración económica de los países miembros, y permitir la expansión y diversificación del intercambio comercial entre los mismos, mediante un mecanismo adecuado de otorgamiento de preferencias arancelarias, teniendo en cuenta las asimetrías de los mercados.</w:t>
      </w:r>
    </w:p>
    <w:p w:rsidR="00A805CC" w:rsidRPr="00480681" w:rsidRDefault="00A805CC" w:rsidP="00480681">
      <w:pPr>
        <w:spacing w:after="0"/>
        <w:ind w:left="720" w:hanging="11"/>
        <w:jc w:val="both"/>
        <w:rPr>
          <w:rFonts w:ascii="Tahoma" w:eastAsia="Calibri" w:hAnsi="Tahoma" w:cs="Tahoma"/>
          <w:b/>
          <w:lang w:val="es-ES"/>
        </w:rPr>
      </w:pPr>
    </w:p>
    <w:p w:rsidR="00A805CC" w:rsidRPr="00936D45" w:rsidRDefault="00A805CC" w:rsidP="00130470">
      <w:pPr>
        <w:spacing w:after="0"/>
        <w:jc w:val="both"/>
        <w:rPr>
          <w:rFonts w:ascii="Tahoma" w:eastAsia="Calibri" w:hAnsi="Tahoma" w:cs="Tahoma"/>
          <w:b/>
          <w:lang w:val="es-ES"/>
        </w:rPr>
      </w:pPr>
    </w:p>
    <w:p w:rsidR="00A805CC" w:rsidRPr="00936D45" w:rsidRDefault="00A805CC" w:rsidP="00130470">
      <w:pPr>
        <w:spacing w:after="0"/>
        <w:ind w:left="709" w:hanging="709"/>
        <w:jc w:val="both"/>
        <w:rPr>
          <w:rFonts w:ascii="Tahoma" w:eastAsia="Calibri" w:hAnsi="Tahoma" w:cs="Tahoma"/>
          <w:lang w:val="es-ES"/>
        </w:rPr>
      </w:pPr>
      <w:r w:rsidRPr="00936D45">
        <w:rPr>
          <w:rFonts w:ascii="Tahoma" w:eastAsia="Calibri" w:hAnsi="Tahoma" w:cs="Tahoma"/>
          <w:b/>
          <w:lang w:val="es-ES"/>
        </w:rPr>
        <w:t>2.2</w:t>
      </w:r>
      <w:r w:rsidRPr="00936D45">
        <w:rPr>
          <w:rFonts w:ascii="Tahoma" w:eastAsia="Calibri" w:hAnsi="Tahoma" w:cs="Tahoma"/>
          <w:b/>
          <w:lang w:val="es-ES"/>
        </w:rPr>
        <w:tab/>
        <w:t>La Promoción de la Micro, Pequeña y Mediana Empresa (MIPYMES) en el Gran Caribe</w:t>
      </w:r>
      <w:r w:rsidRPr="00936D45">
        <w:rPr>
          <w:rFonts w:ascii="Tahoma" w:eastAsia="Calibri" w:hAnsi="Tahoma" w:cs="Tahoma"/>
          <w:lang w:val="es-ES"/>
        </w:rPr>
        <w:t xml:space="preserve">. </w:t>
      </w:r>
    </w:p>
    <w:p w:rsidR="00A805CC" w:rsidRPr="00936D45" w:rsidRDefault="00A805CC" w:rsidP="00130470">
      <w:pPr>
        <w:spacing w:after="0"/>
        <w:ind w:left="709"/>
        <w:jc w:val="both"/>
        <w:rPr>
          <w:rFonts w:ascii="Tahoma" w:eastAsia="Calibri" w:hAnsi="Tahoma" w:cs="Tahoma"/>
          <w:lang w:val="es-CO"/>
        </w:rPr>
      </w:pPr>
      <w:r w:rsidRPr="00936D45">
        <w:rPr>
          <w:rFonts w:ascii="Tahoma" w:eastAsia="Calibri" w:hAnsi="Tahoma" w:cs="Tahoma"/>
          <w:lang w:val="es-ES"/>
        </w:rPr>
        <w:t xml:space="preserve">Las actividades orientadas a la promoción de las </w:t>
      </w:r>
      <w:proofErr w:type="spellStart"/>
      <w:r w:rsidRPr="00936D45">
        <w:rPr>
          <w:rFonts w:ascii="Tahoma" w:eastAsia="Calibri" w:hAnsi="Tahoma" w:cs="Tahoma"/>
          <w:lang w:val="es-ES"/>
        </w:rPr>
        <w:t>Mipymes</w:t>
      </w:r>
      <w:proofErr w:type="spellEnd"/>
      <w:r w:rsidRPr="00936D45">
        <w:rPr>
          <w:rFonts w:ascii="Tahoma" w:eastAsia="Calibri" w:hAnsi="Tahoma" w:cs="Tahoma"/>
          <w:lang w:val="es-ES"/>
        </w:rPr>
        <w:t xml:space="preserve"> serán realizadas mediante el </w:t>
      </w:r>
      <w:r w:rsidRPr="00936D45">
        <w:rPr>
          <w:rFonts w:ascii="Tahoma" w:eastAsia="Calibri" w:hAnsi="Tahoma" w:cs="Tahoma"/>
          <w:i/>
          <w:lang w:val="es-ES"/>
        </w:rPr>
        <w:t xml:space="preserve">Programa de Cooperación Conjunto para el Desarrollo y Fortalecimiento de las </w:t>
      </w:r>
      <w:proofErr w:type="spellStart"/>
      <w:r w:rsidRPr="00936D45">
        <w:rPr>
          <w:rFonts w:ascii="Tahoma" w:eastAsia="Calibri" w:hAnsi="Tahoma" w:cs="Tahoma"/>
          <w:i/>
          <w:lang w:val="es-ES"/>
        </w:rPr>
        <w:t>Mipymes</w:t>
      </w:r>
      <w:proofErr w:type="spellEnd"/>
      <w:r w:rsidRPr="00936D45">
        <w:rPr>
          <w:rFonts w:ascii="Tahoma" w:eastAsia="Calibri" w:hAnsi="Tahoma" w:cs="Tahoma"/>
          <w:i/>
          <w:lang w:val="es-ES"/>
        </w:rPr>
        <w:t xml:space="preserve"> de la Región del Gran Caribe</w:t>
      </w:r>
      <w:r w:rsidRPr="00936D45">
        <w:rPr>
          <w:rFonts w:ascii="Tahoma" w:eastAsia="Calibri" w:hAnsi="Tahoma" w:cs="Tahoma"/>
          <w:lang w:val="es-ES"/>
        </w:rPr>
        <w:t xml:space="preserve">, con el apoyo financiero y técnico del Gobierno de Colombia, a través de su </w:t>
      </w:r>
      <w:r w:rsidRPr="00936D45">
        <w:rPr>
          <w:rFonts w:ascii="Tahoma" w:eastAsia="Calibri" w:hAnsi="Tahoma" w:cs="Tahoma"/>
          <w:lang w:val="es-CO" w:eastAsia="es-CO"/>
        </w:rPr>
        <w:t>Ministerio de Comercio, Industria y Turismo, de la Agencia Presidencial de Cooperación Internacional (APC-Colombia), y otras instituciones con experiencia en el campo.</w:t>
      </w:r>
    </w:p>
    <w:p w:rsidR="00A805CC" w:rsidRPr="00936D45" w:rsidRDefault="00A805CC" w:rsidP="00130470">
      <w:pPr>
        <w:spacing w:after="0"/>
        <w:jc w:val="both"/>
        <w:rPr>
          <w:rFonts w:ascii="Tahoma" w:eastAsia="Calibri" w:hAnsi="Tahoma" w:cs="Tahoma"/>
          <w:lang w:val="es-CO"/>
        </w:rPr>
      </w:pPr>
    </w:p>
    <w:p w:rsidR="00A805CC" w:rsidRPr="00936D45" w:rsidRDefault="00A805CC" w:rsidP="00130470">
      <w:pPr>
        <w:spacing w:after="0"/>
        <w:ind w:left="1418" w:hanging="709"/>
        <w:jc w:val="both"/>
        <w:rPr>
          <w:rFonts w:ascii="Tahoma" w:eastAsia="Calibri" w:hAnsi="Tahoma" w:cs="Tahoma"/>
          <w:b/>
          <w:lang w:val="es-CO"/>
        </w:rPr>
      </w:pPr>
      <w:r w:rsidRPr="00936D45">
        <w:rPr>
          <w:rFonts w:ascii="Tahoma" w:eastAsia="Calibri" w:hAnsi="Tahoma" w:cs="Tahoma"/>
          <w:b/>
          <w:lang w:val="es-ES"/>
        </w:rPr>
        <w:t xml:space="preserve">2.2.1 Programa de Cooperación Conjunto para el Desarrollo y Fortalecimiento de las </w:t>
      </w:r>
      <w:proofErr w:type="spellStart"/>
      <w:r w:rsidRPr="00936D45">
        <w:rPr>
          <w:rFonts w:ascii="Tahoma" w:eastAsia="Calibri" w:hAnsi="Tahoma" w:cs="Tahoma"/>
          <w:b/>
          <w:lang w:val="es-ES"/>
        </w:rPr>
        <w:t>Mipymes</w:t>
      </w:r>
      <w:proofErr w:type="spellEnd"/>
      <w:r w:rsidRPr="00936D45">
        <w:rPr>
          <w:rFonts w:ascii="Tahoma" w:eastAsia="Calibri" w:hAnsi="Tahoma" w:cs="Tahoma"/>
          <w:b/>
          <w:lang w:val="es-ES"/>
        </w:rPr>
        <w:t xml:space="preserve"> de la Región del Gran Caribe</w:t>
      </w:r>
    </w:p>
    <w:p w:rsidR="00A805CC" w:rsidRPr="00936D45" w:rsidRDefault="00A805CC" w:rsidP="00130470">
      <w:pPr>
        <w:spacing w:after="0"/>
        <w:ind w:left="1418"/>
        <w:jc w:val="both"/>
        <w:rPr>
          <w:rFonts w:ascii="Tahoma" w:eastAsia="Calibri" w:hAnsi="Tahoma" w:cs="Tahoma"/>
          <w:lang w:val="es-CO"/>
        </w:rPr>
      </w:pPr>
      <w:r w:rsidRPr="00936D45">
        <w:rPr>
          <w:rFonts w:ascii="Tahoma" w:eastAsia="Calibri" w:hAnsi="Tahoma" w:cs="Tahoma"/>
          <w:lang w:val="es-CO"/>
        </w:rPr>
        <w:t>Las acciones irán orientadas a:</w:t>
      </w:r>
    </w:p>
    <w:p w:rsidR="00A805CC" w:rsidRPr="00936D45" w:rsidRDefault="00A805CC" w:rsidP="00130470">
      <w:pPr>
        <w:tabs>
          <w:tab w:val="left" w:pos="2268"/>
        </w:tabs>
        <w:spacing w:after="0"/>
        <w:ind w:left="2410" w:hanging="992"/>
        <w:jc w:val="both"/>
        <w:rPr>
          <w:rFonts w:ascii="Tahoma" w:eastAsia="Calibri" w:hAnsi="Tahoma" w:cs="Tahoma"/>
          <w:lang w:val="es-ES"/>
        </w:rPr>
      </w:pPr>
      <w:r w:rsidRPr="00936D45">
        <w:rPr>
          <w:rFonts w:ascii="Tahoma" w:eastAsia="Calibri" w:hAnsi="Tahoma" w:cs="Tahoma"/>
          <w:lang w:val="es-CO"/>
        </w:rPr>
        <w:t>2.2.1.1</w:t>
      </w:r>
      <w:r w:rsidRPr="00936D45">
        <w:rPr>
          <w:rFonts w:ascii="Tahoma" w:eastAsia="Calibri" w:hAnsi="Tahoma" w:cs="Tahoma"/>
          <w:lang w:val="es-CO"/>
        </w:rPr>
        <w:tab/>
        <w:t xml:space="preserve"> </w:t>
      </w:r>
      <w:r w:rsidR="00563CAB" w:rsidRPr="00936D45">
        <w:rPr>
          <w:rFonts w:ascii="Tahoma" w:eastAsia="Calibri" w:hAnsi="Tahoma" w:cs="Tahoma"/>
          <w:lang w:val="es-CO"/>
        </w:rPr>
        <w:t xml:space="preserve"> </w:t>
      </w:r>
      <w:r w:rsidRPr="00936D45">
        <w:rPr>
          <w:rFonts w:ascii="Tahoma" w:eastAsia="Calibri" w:hAnsi="Tahoma" w:cs="Tahoma"/>
          <w:lang w:val="es-CO"/>
        </w:rPr>
        <w:t>E</w:t>
      </w:r>
      <w:r w:rsidRPr="00936D45">
        <w:rPr>
          <w:rFonts w:ascii="Tahoma" w:eastAsia="Calibri" w:hAnsi="Tahoma" w:cs="Tahoma"/>
          <w:lang w:val="es-ES"/>
        </w:rPr>
        <w:t>l fortalecimiento de las capacidades institucionales para el desarrollo de políticas y programas;</w:t>
      </w:r>
    </w:p>
    <w:p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2.2.1.2</w:t>
      </w:r>
      <w:r w:rsidRPr="00936D45">
        <w:rPr>
          <w:rFonts w:ascii="Tahoma" w:eastAsia="Calibri" w:hAnsi="Tahoma" w:cs="Tahoma"/>
          <w:lang w:val="es-ES"/>
        </w:rPr>
        <w:tab/>
        <w:t>El diseño de instrumentos financieros y no financier</w:t>
      </w:r>
      <w:r w:rsidR="00563CAB" w:rsidRPr="00936D45">
        <w:rPr>
          <w:rFonts w:ascii="Tahoma" w:eastAsia="Calibri" w:hAnsi="Tahoma" w:cs="Tahoma"/>
          <w:lang w:val="es-ES"/>
        </w:rPr>
        <w:t xml:space="preserve">os para emprendedores y </w:t>
      </w:r>
      <w:proofErr w:type="spellStart"/>
      <w:r w:rsidR="00563CAB" w:rsidRPr="00936D45">
        <w:rPr>
          <w:rFonts w:ascii="Tahoma" w:eastAsia="Calibri" w:hAnsi="Tahoma" w:cs="Tahoma"/>
          <w:lang w:val="es-ES"/>
        </w:rPr>
        <w:t>Mipymes</w:t>
      </w:r>
      <w:proofErr w:type="spellEnd"/>
      <w:r w:rsidR="00563CAB" w:rsidRPr="00936D45">
        <w:rPr>
          <w:rFonts w:ascii="Tahoma" w:eastAsia="Calibri" w:hAnsi="Tahoma" w:cs="Tahoma"/>
          <w:lang w:val="es-ES"/>
        </w:rPr>
        <w:t>; así como</w:t>
      </w:r>
    </w:p>
    <w:p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 xml:space="preserve">2.2.1.3 </w:t>
      </w:r>
      <w:r w:rsidRPr="00936D45">
        <w:rPr>
          <w:rFonts w:ascii="Tahoma" w:eastAsia="Calibri" w:hAnsi="Tahoma" w:cs="Tahoma"/>
          <w:lang w:val="es-ES"/>
        </w:rPr>
        <w:tab/>
        <w:t xml:space="preserve">La promoción del comercio para  las </w:t>
      </w:r>
      <w:proofErr w:type="spellStart"/>
      <w:r w:rsidRPr="00936D45">
        <w:rPr>
          <w:rFonts w:ascii="Tahoma" w:eastAsia="Calibri" w:hAnsi="Tahoma" w:cs="Tahoma"/>
          <w:lang w:val="es-ES"/>
        </w:rPr>
        <w:t>Mipymes</w:t>
      </w:r>
      <w:proofErr w:type="spellEnd"/>
      <w:r w:rsidRPr="00936D45">
        <w:rPr>
          <w:rFonts w:ascii="Tahoma" w:eastAsia="Calibri" w:hAnsi="Tahoma" w:cs="Tahoma"/>
          <w:lang w:val="es-ES"/>
        </w:rPr>
        <w:t xml:space="preserve"> de los Países Miembros de la AEC.</w:t>
      </w:r>
    </w:p>
    <w:p w:rsidR="00130470" w:rsidRPr="00936D45" w:rsidRDefault="00130470" w:rsidP="00130470">
      <w:pPr>
        <w:spacing w:after="0"/>
        <w:jc w:val="both"/>
        <w:rPr>
          <w:rFonts w:ascii="Tahoma" w:eastAsia="Calibri" w:hAnsi="Tahoma" w:cs="Tahoma"/>
          <w:lang w:val="es-CO"/>
        </w:rPr>
      </w:pPr>
    </w:p>
    <w:p w:rsidR="00A805CC" w:rsidRPr="00936D45" w:rsidRDefault="00A805CC" w:rsidP="00130470">
      <w:pPr>
        <w:spacing w:after="0"/>
        <w:ind w:left="709" w:hanging="709"/>
        <w:jc w:val="both"/>
        <w:rPr>
          <w:rFonts w:ascii="Tahoma" w:eastAsia="Calibri" w:hAnsi="Tahoma" w:cs="Tahoma"/>
          <w:spacing w:val="1"/>
          <w:lang w:val="es-VE"/>
        </w:rPr>
      </w:pPr>
      <w:r w:rsidRPr="00936D45">
        <w:rPr>
          <w:rFonts w:ascii="Tahoma" w:eastAsia="Calibri" w:hAnsi="Tahoma" w:cs="Tahoma"/>
          <w:b/>
          <w:lang w:val="es-CO"/>
        </w:rPr>
        <w:t>2.3</w:t>
      </w:r>
      <w:r w:rsidRPr="00936D45">
        <w:rPr>
          <w:rFonts w:ascii="Tahoma" w:eastAsia="Calibri" w:hAnsi="Tahoma" w:cs="Tahoma"/>
          <w:b/>
          <w:lang w:val="es-CO"/>
        </w:rPr>
        <w:tab/>
      </w:r>
      <w:r w:rsidRPr="00936D45">
        <w:rPr>
          <w:rFonts w:ascii="Tahoma" w:eastAsia="Calibri" w:hAnsi="Tahoma" w:cs="Tahoma"/>
          <w:b/>
          <w:lang w:val="es-ES"/>
        </w:rPr>
        <w:t>Promoción de la convergencia y la profundización del comercio dentro de la AEC a través de nuevos esquemas.</w:t>
      </w:r>
      <w:r w:rsidRPr="00936D45">
        <w:rPr>
          <w:rFonts w:ascii="Tahoma" w:eastAsia="Calibri" w:hAnsi="Tahoma" w:cs="Tahoma"/>
          <w:lang w:val="es-ES"/>
        </w:rPr>
        <w:t xml:space="preserve">  </w:t>
      </w:r>
    </w:p>
    <w:p w:rsidR="00A805CC" w:rsidRPr="00936D45" w:rsidRDefault="00A805CC" w:rsidP="00130470">
      <w:pPr>
        <w:spacing w:after="0"/>
        <w:contextualSpacing/>
        <w:jc w:val="both"/>
        <w:rPr>
          <w:rFonts w:ascii="Tahoma" w:eastAsia="Calibri" w:hAnsi="Tahoma" w:cs="Tahoma"/>
          <w:spacing w:val="1"/>
          <w:lang w:val="es-VE"/>
        </w:rPr>
      </w:pPr>
    </w:p>
    <w:p w:rsidR="00A805CC" w:rsidRPr="00936D45" w:rsidRDefault="00A805CC" w:rsidP="00130470">
      <w:pPr>
        <w:spacing w:after="0"/>
        <w:ind w:left="709"/>
        <w:contextualSpacing/>
        <w:jc w:val="both"/>
        <w:rPr>
          <w:rFonts w:ascii="Tahoma" w:eastAsia="Calibri" w:hAnsi="Tahoma" w:cs="Tahoma"/>
          <w:spacing w:val="1"/>
          <w:lang w:val="es-VE"/>
        </w:rPr>
      </w:pPr>
      <w:r w:rsidRPr="00936D45">
        <w:rPr>
          <w:rFonts w:ascii="Tahoma" w:eastAsia="Calibri" w:hAnsi="Tahoma" w:cs="Tahoma"/>
          <w:lang w:val="es-ES"/>
        </w:rPr>
        <w:t xml:space="preserve">Se contempla la producción de boletines económicos, la identificación de posibles vías para el comercio y los flujos de inversión. </w:t>
      </w:r>
    </w:p>
    <w:p w:rsidR="00A805CC" w:rsidRPr="00936D45" w:rsidRDefault="00A805CC" w:rsidP="00130470">
      <w:pPr>
        <w:spacing w:after="0"/>
        <w:jc w:val="both"/>
        <w:rPr>
          <w:rFonts w:ascii="Tahoma" w:eastAsia="Calibri" w:hAnsi="Tahoma" w:cs="Tahoma"/>
          <w:spacing w:val="1"/>
          <w:lang w:val="es-VE"/>
        </w:rPr>
      </w:pPr>
    </w:p>
    <w:p w:rsidR="00A805CC" w:rsidRPr="00936D45" w:rsidRDefault="00A805CC" w:rsidP="002F4264">
      <w:pPr>
        <w:spacing w:after="0"/>
        <w:ind w:left="709"/>
        <w:jc w:val="both"/>
        <w:rPr>
          <w:rFonts w:ascii="Tahoma" w:eastAsia="Calibri" w:hAnsi="Tahoma" w:cs="Tahoma"/>
          <w:lang w:val="es-ES"/>
        </w:rPr>
      </w:pPr>
      <w:r w:rsidRPr="00936D45">
        <w:rPr>
          <w:rFonts w:ascii="Tahoma" w:eastAsia="Calibri" w:hAnsi="Tahoma" w:cs="Tahoma"/>
          <w:spacing w:val="1"/>
          <w:lang w:val="es-VE"/>
        </w:rPr>
        <w:t xml:space="preserve">De la misma manera, </w:t>
      </w:r>
      <w:r w:rsidRPr="00936D45">
        <w:rPr>
          <w:rFonts w:ascii="Tahoma" w:eastAsia="Calibri" w:hAnsi="Tahoma" w:cs="Tahoma"/>
          <w:lang w:val="es-ES"/>
        </w:rPr>
        <w:t xml:space="preserve">la implementación de Cursos, Seminarios y Talleres de Capacitación </w:t>
      </w:r>
      <w:r w:rsidRPr="00936D45">
        <w:rPr>
          <w:rFonts w:ascii="Tahoma" w:eastAsia="Calibri" w:hAnsi="Tahoma" w:cs="Tahoma"/>
          <w:spacing w:val="1"/>
          <w:lang w:val="es-VE"/>
        </w:rPr>
        <w:t xml:space="preserve">destinados a ampliar y fortalecer el conocimiento de los temas </w:t>
      </w:r>
      <w:r w:rsidRPr="00936D45">
        <w:rPr>
          <w:rFonts w:ascii="Tahoma" w:eastAsia="Calibri" w:hAnsi="Tahoma" w:cs="Tahoma"/>
          <w:spacing w:val="1"/>
          <w:lang w:val="es-VE"/>
        </w:rPr>
        <w:lastRenderedPageBreak/>
        <w:t xml:space="preserve">relacionados con el comercio </w:t>
      </w:r>
      <w:r w:rsidRPr="00936D45">
        <w:rPr>
          <w:rFonts w:ascii="Tahoma" w:eastAsia="Calibri" w:hAnsi="Tahoma" w:cs="Tahoma"/>
          <w:lang w:val="es-ES"/>
        </w:rPr>
        <w:t>en la Región del Gran Caribe, con la asistencia técnica de organismos internacionales especializados, y de instituciones de los países de la Región, transmitiendo buenas prácticas implementadas.</w:t>
      </w:r>
    </w:p>
    <w:p w:rsidR="002F4264" w:rsidRPr="00936D45" w:rsidRDefault="002F4264" w:rsidP="002F4264">
      <w:pPr>
        <w:spacing w:after="0"/>
        <w:ind w:left="709"/>
        <w:jc w:val="both"/>
        <w:rPr>
          <w:rFonts w:ascii="Tahoma" w:eastAsia="Calibri" w:hAnsi="Tahoma" w:cs="Tahoma"/>
          <w:lang w:val="es-ES"/>
        </w:rPr>
      </w:pPr>
    </w:p>
    <w:p w:rsidR="008E5150" w:rsidRPr="00936D45" w:rsidRDefault="008E5150" w:rsidP="00130470">
      <w:pPr>
        <w:ind w:left="1418" w:hanging="851"/>
        <w:jc w:val="both"/>
        <w:rPr>
          <w:rFonts w:ascii="Tahoma" w:eastAsia="Calibri" w:hAnsi="Tahoma" w:cs="Tahoma"/>
          <w:bCs/>
          <w:lang w:val="es-ES_tradnl"/>
        </w:rPr>
      </w:pPr>
    </w:p>
    <w:p w:rsidR="00B8112C" w:rsidRPr="00936D45" w:rsidRDefault="00B8112C" w:rsidP="00B8112C">
      <w:pPr>
        <w:pStyle w:val="Prrafodelista"/>
        <w:numPr>
          <w:ilvl w:val="0"/>
          <w:numId w:val="8"/>
        </w:numPr>
        <w:spacing w:before="120" w:after="120"/>
        <w:ind w:left="567" w:right="360"/>
        <w:rPr>
          <w:rFonts w:ascii="Tahoma" w:hAnsi="Tahoma" w:cs="Tahoma"/>
          <w:b/>
          <w:bCs/>
          <w:lang w:val="es-ES_tradnl"/>
        </w:rPr>
      </w:pPr>
      <w:r w:rsidRPr="00936D45">
        <w:rPr>
          <w:rFonts w:ascii="Tahoma" w:hAnsi="Tahoma" w:cs="Tahoma"/>
          <w:b/>
          <w:bCs/>
          <w:lang w:val="es-ES_tradnl"/>
        </w:rPr>
        <w:t>TRANSPORTE</w:t>
      </w:r>
    </w:p>
    <w:p w:rsidR="00B8112C" w:rsidRDefault="00B8112C" w:rsidP="00B8112C">
      <w:pPr>
        <w:spacing w:before="120" w:after="120"/>
        <w:ind w:left="180" w:right="360"/>
        <w:jc w:val="both"/>
        <w:rPr>
          <w:rFonts w:ascii="Tahoma" w:hAnsi="Tahoma" w:cs="Tahoma"/>
          <w:lang w:val="es-ES_tradnl"/>
        </w:rPr>
      </w:pPr>
      <w:r w:rsidRPr="00936D45">
        <w:rPr>
          <w:rFonts w:ascii="Tahoma" w:hAnsi="Tahoma" w:cs="Tahoma"/>
          <w:lang w:val="es-ES_tradnl"/>
        </w:rPr>
        <w:t xml:space="preserve">Se implementará el programa </w:t>
      </w:r>
      <w:r w:rsidRPr="00936D45">
        <w:rPr>
          <w:rFonts w:ascii="Tahoma" w:hAnsi="Tahoma" w:cs="Tahoma"/>
          <w:b/>
          <w:bCs/>
          <w:lang w:val="es-ES_tradnl"/>
        </w:rPr>
        <w:t>“Unir al Caribe por Aire y por Mar”</w:t>
      </w:r>
      <w:r w:rsidRPr="00936D45">
        <w:rPr>
          <w:rFonts w:ascii="Tahoma" w:hAnsi="Tahoma" w:cs="Tahoma"/>
          <w:lang w:val="es-ES_tradnl"/>
        </w:rPr>
        <w:t xml:space="preserve"> mediante acciones en el transporte aéreo y marítimo, con el propósito de contribuir, de manera eficaz, a la ampliación del comercio y la inversión dentro del Caribe, el turismo </w:t>
      </w:r>
      <w:proofErr w:type="spellStart"/>
      <w:r w:rsidRPr="00936D45">
        <w:rPr>
          <w:rFonts w:ascii="Tahoma" w:hAnsi="Tahoma" w:cs="Tahoma"/>
          <w:lang w:val="es-ES_tradnl"/>
        </w:rPr>
        <w:t>multidestino</w:t>
      </w:r>
      <w:proofErr w:type="spellEnd"/>
      <w:r w:rsidRPr="00936D45">
        <w:rPr>
          <w:rFonts w:ascii="Tahoma" w:hAnsi="Tahoma" w:cs="Tahoma"/>
          <w:lang w:val="es-ES_tradnl"/>
        </w:rPr>
        <w:t>, así como la cooperación  funcional en general entre los Estados Miembros y Miembros Asociados de la AEC.</w:t>
      </w:r>
    </w:p>
    <w:p w:rsidR="005F7725" w:rsidRPr="005F7725" w:rsidRDefault="005F7725" w:rsidP="00B8112C">
      <w:pPr>
        <w:spacing w:before="120" w:after="120"/>
        <w:ind w:left="180" w:right="360"/>
        <w:jc w:val="both"/>
        <w:rPr>
          <w:rFonts w:ascii="Tahoma" w:hAnsi="Tahoma" w:cs="Tahoma"/>
          <w:b/>
          <w:color w:val="548DD4" w:themeColor="text2" w:themeTint="99"/>
          <w:lang w:val="es-ES_tradnl"/>
        </w:rPr>
      </w:pPr>
      <w:r w:rsidRPr="005F7725">
        <w:rPr>
          <w:rFonts w:ascii="Tahoma" w:hAnsi="Tahoma" w:cs="Tahoma"/>
          <w:b/>
          <w:color w:val="548DD4" w:themeColor="text2" w:themeTint="99"/>
          <w:lang w:val="es-ES_tradnl"/>
        </w:rPr>
        <w:t>HONDURAS: Se sugiere tomar en cuenta cuáles y cuantos puertos serán incluidos en el programa, a fin de que los mismos cumplan con los requisitos para un certificación completa.</w:t>
      </w:r>
    </w:p>
    <w:p w:rsidR="005F7725" w:rsidRPr="005F7725" w:rsidRDefault="005F7725" w:rsidP="00B8112C">
      <w:pPr>
        <w:spacing w:before="120" w:after="120"/>
        <w:ind w:left="180" w:right="360"/>
        <w:jc w:val="both"/>
        <w:rPr>
          <w:rFonts w:ascii="Tahoma" w:hAnsi="Tahoma" w:cs="Tahoma"/>
          <w:b/>
          <w:color w:val="548DD4" w:themeColor="text2" w:themeTint="99"/>
          <w:lang w:val="es-ES_tradnl"/>
        </w:rPr>
      </w:pPr>
      <w:r w:rsidRPr="005F7725">
        <w:rPr>
          <w:rFonts w:ascii="Tahoma" w:hAnsi="Tahoma" w:cs="Tahoma"/>
          <w:b/>
          <w:color w:val="548DD4" w:themeColor="text2" w:themeTint="99"/>
          <w:lang w:val="es-ES_tradnl"/>
        </w:rPr>
        <w:t>Se considera oportuno señalar que se han realizado varios estudios sobre tráfico marítimo en ciertas zonas del Caribe por parte de la Comisión centroamericana de Transporte Marítimo (COCATRAM) a fin de que se evalúe la posibilidad de unir esfuerzos y evitar duplicar tareas.</w:t>
      </w:r>
    </w:p>
    <w:p w:rsidR="00B8112C" w:rsidRPr="00936D45" w:rsidRDefault="002A4203" w:rsidP="00B8112C">
      <w:pPr>
        <w:spacing w:before="120" w:after="120"/>
        <w:ind w:left="180" w:right="360"/>
        <w:jc w:val="both"/>
        <w:rPr>
          <w:rFonts w:ascii="Tahoma" w:hAnsi="Tahoma" w:cs="Tahoma"/>
          <w:lang w:val="es-ES_tradnl"/>
        </w:rPr>
      </w:pPr>
      <w:r w:rsidRPr="00936D45">
        <w:rPr>
          <w:rFonts w:ascii="Tahoma" w:hAnsi="Tahoma" w:cs="Tahoma"/>
          <w:lang w:val="es-ES_tradnl"/>
        </w:rPr>
        <w:t>Consecuente a</w:t>
      </w:r>
      <w:r w:rsidR="00B8112C" w:rsidRPr="00936D45">
        <w:rPr>
          <w:rFonts w:ascii="Tahoma" w:hAnsi="Tahoma" w:cs="Tahoma"/>
          <w:lang w:val="es-ES_tradnl"/>
        </w:rPr>
        <w:t xml:space="preserve">l Plan de Acción de </w:t>
      </w:r>
      <w:proofErr w:type="spellStart"/>
      <w:r w:rsidR="00B8112C" w:rsidRPr="00936D45">
        <w:rPr>
          <w:rFonts w:ascii="Tahoma" w:hAnsi="Tahoma" w:cs="Tahoma"/>
          <w:lang w:val="es-ES_tradnl"/>
        </w:rPr>
        <w:t>Pé</w:t>
      </w:r>
      <w:r w:rsidRPr="00936D45">
        <w:rPr>
          <w:rFonts w:ascii="Tahoma" w:hAnsi="Tahoma" w:cs="Tahoma"/>
          <w:lang w:val="es-ES_tradnl"/>
        </w:rPr>
        <w:t>tion</w:t>
      </w:r>
      <w:proofErr w:type="spellEnd"/>
      <w:r w:rsidRPr="00936D45">
        <w:rPr>
          <w:rFonts w:ascii="Tahoma" w:hAnsi="Tahoma" w:cs="Tahoma"/>
          <w:lang w:val="es-ES_tradnl"/>
        </w:rPr>
        <w:t xml:space="preserve"> </w:t>
      </w:r>
      <w:proofErr w:type="spellStart"/>
      <w:r w:rsidRPr="00936D45">
        <w:rPr>
          <w:rFonts w:ascii="Tahoma" w:hAnsi="Tahoma" w:cs="Tahoma"/>
          <w:lang w:val="es-ES_tradnl"/>
        </w:rPr>
        <w:t>V</w:t>
      </w:r>
      <w:r w:rsidR="00B8112C" w:rsidRPr="00936D45">
        <w:rPr>
          <w:rFonts w:ascii="Tahoma" w:hAnsi="Tahoma" w:cs="Tahoma"/>
          <w:lang w:val="es-ES_tradnl"/>
        </w:rPr>
        <w:t>ille</w:t>
      </w:r>
      <w:proofErr w:type="spellEnd"/>
      <w:r w:rsidR="00B8112C" w:rsidRPr="00936D45">
        <w:rPr>
          <w:rFonts w:ascii="Tahoma" w:hAnsi="Tahoma" w:cs="Tahoma"/>
          <w:lang w:val="es-ES_tradnl"/>
        </w:rPr>
        <w:t xml:space="preserve"> y tomando nota de las conclusiones de la Estrategia </w:t>
      </w:r>
      <w:r w:rsidRPr="00936D45">
        <w:rPr>
          <w:rFonts w:ascii="Tahoma" w:hAnsi="Tahoma" w:cs="Tahoma"/>
          <w:lang w:val="es-ES_tradnl"/>
        </w:rPr>
        <w:t xml:space="preserve">Portuaria y Marítima que se </w:t>
      </w:r>
      <w:r w:rsidR="00C0303E" w:rsidRPr="00936D45">
        <w:rPr>
          <w:rFonts w:ascii="Tahoma" w:hAnsi="Tahoma" w:cs="Tahoma"/>
          <w:lang w:val="es-ES_tradnl"/>
        </w:rPr>
        <w:t>concluy</w:t>
      </w:r>
      <w:r w:rsidR="00B8112C" w:rsidRPr="00936D45">
        <w:rPr>
          <w:rFonts w:ascii="Tahoma" w:hAnsi="Tahoma" w:cs="Tahoma"/>
          <w:lang w:val="es-ES_tradnl"/>
        </w:rPr>
        <w:t xml:space="preserve">ó recientemente, la Dirección centrará su </w:t>
      </w:r>
      <w:proofErr w:type="gramStart"/>
      <w:r w:rsidR="00B8112C" w:rsidRPr="00936D45">
        <w:rPr>
          <w:rFonts w:ascii="Tahoma" w:hAnsi="Tahoma" w:cs="Tahoma"/>
          <w:lang w:val="es-ES_tradnl"/>
        </w:rPr>
        <w:t>atención</w:t>
      </w:r>
      <w:proofErr w:type="gramEnd"/>
      <w:r w:rsidR="00B8112C" w:rsidRPr="00936D45">
        <w:rPr>
          <w:rFonts w:ascii="Tahoma" w:hAnsi="Tahoma" w:cs="Tahoma"/>
          <w:lang w:val="es-ES_tradnl"/>
        </w:rPr>
        <w:t xml:space="preserve"> </w:t>
      </w:r>
      <w:r w:rsidRPr="00936D45">
        <w:rPr>
          <w:rFonts w:ascii="Tahoma" w:hAnsi="Tahoma" w:cs="Tahoma"/>
          <w:lang w:val="es-ES_tradnl"/>
        </w:rPr>
        <w:t xml:space="preserve">para este periodo, </w:t>
      </w:r>
      <w:r w:rsidR="00B8112C" w:rsidRPr="00936D45">
        <w:rPr>
          <w:rFonts w:ascii="Tahoma" w:hAnsi="Tahoma" w:cs="Tahoma"/>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rsidR="002A4203" w:rsidRPr="00936D45" w:rsidRDefault="002A4203" w:rsidP="00B8112C">
      <w:pPr>
        <w:spacing w:before="120" w:after="120"/>
        <w:ind w:left="180" w:right="360"/>
        <w:jc w:val="both"/>
        <w:rPr>
          <w:rFonts w:ascii="Tahoma" w:hAnsi="Tahoma" w:cs="Tahoma"/>
          <w:lang w:val="es-ES_tradnl"/>
        </w:rPr>
      </w:pPr>
    </w:p>
    <w:p w:rsidR="00B8112C" w:rsidRDefault="00B8112C" w:rsidP="00B8112C">
      <w:pPr>
        <w:pStyle w:val="Prrafodelista"/>
        <w:numPr>
          <w:ilvl w:val="1"/>
          <w:numId w:val="8"/>
        </w:numPr>
        <w:spacing w:before="120" w:after="120"/>
        <w:ind w:left="1080" w:right="360"/>
        <w:jc w:val="both"/>
        <w:rPr>
          <w:rFonts w:ascii="Tahoma" w:hAnsi="Tahoma" w:cs="Tahoma"/>
          <w:lang w:val="es-ES_tradnl"/>
        </w:rPr>
      </w:pPr>
      <w:r w:rsidRPr="00936D45">
        <w:rPr>
          <w:rFonts w:ascii="Tahoma" w:hAnsi="Tahoma" w:cs="Tahoma"/>
          <w:b/>
          <w:bCs/>
          <w:lang w:val="es-ES_tradnl"/>
        </w:rPr>
        <w:t xml:space="preserve">Mapas de Rutas Marítimas del Gran Caribe. </w:t>
      </w:r>
      <w:r w:rsidRPr="00936D45">
        <w:rPr>
          <w:rFonts w:ascii="Tahoma" w:hAnsi="Tahoma" w:cs="Tahoma"/>
          <w:lang w:val="es-ES_tradnl"/>
        </w:rPr>
        <w:t>Implementar las Fases IV y V de Mapas de Rutas Marítimas del Gran Caribe para mostrar los servicios de transporte marítimo que existen, su frecuencia, y los diferentes agentes de las líneas navieras que se encuentran en el marco del mapa interactivo existente que se actualiza sistemáticamente, y está disponible en el sitio web de la AEC.</w:t>
      </w:r>
    </w:p>
    <w:p w:rsidR="005F7725" w:rsidRPr="005F7725" w:rsidRDefault="005F7725" w:rsidP="005F7725">
      <w:pPr>
        <w:spacing w:before="120" w:after="120"/>
        <w:ind w:left="360" w:right="360"/>
        <w:jc w:val="both"/>
        <w:rPr>
          <w:rFonts w:ascii="Tahoma" w:hAnsi="Tahoma" w:cs="Tahoma"/>
          <w:b/>
          <w:color w:val="548DD4" w:themeColor="text2" w:themeTint="99"/>
          <w:lang w:val="es-ES_tradnl"/>
        </w:rPr>
      </w:pPr>
      <w:r w:rsidRPr="005F7725">
        <w:rPr>
          <w:rFonts w:ascii="Tahoma" w:hAnsi="Tahoma" w:cs="Tahoma"/>
          <w:b/>
          <w:color w:val="548DD4" w:themeColor="text2" w:themeTint="99"/>
          <w:lang w:val="es-ES_tradnl"/>
        </w:rPr>
        <w:t>HONDURAS: Se sugiere considerar los estudios sobre Rutas Marítimas y Ayudas a la Navegación realizados por COCATRAM. Igualmente, tomar en cuenta la posibilidad de que los países puedan ratificar los Convenios de Indemnización Civil, pues estas rutas son de comercio.</w:t>
      </w:r>
    </w:p>
    <w:p w:rsidR="00B8112C" w:rsidRPr="00936D45" w:rsidRDefault="00B8112C" w:rsidP="00B8112C">
      <w:pPr>
        <w:pStyle w:val="Prrafodelista"/>
        <w:spacing w:before="120" w:after="120"/>
        <w:ind w:left="1080" w:right="360"/>
        <w:jc w:val="both"/>
        <w:rPr>
          <w:lang w:val="es-ES_tradnl"/>
        </w:rPr>
      </w:pPr>
    </w:p>
    <w:p w:rsidR="00B8112C" w:rsidRDefault="00B8112C" w:rsidP="00B8112C">
      <w:pPr>
        <w:pStyle w:val="Prrafodelista"/>
        <w:numPr>
          <w:ilvl w:val="1"/>
          <w:numId w:val="8"/>
        </w:numPr>
        <w:tabs>
          <w:tab w:val="left" w:pos="1134"/>
        </w:tabs>
        <w:spacing w:before="120" w:after="120"/>
        <w:ind w:left="1080" w:right="360"/>
        <w:jc w:val="both"/>
        <w:rPr>
          <w:rFonts w:ascii="Tahoma" w:hAnsi="Tahoma" w:cs="Tahoma"/>
          <w:lang w:val="es-ES_tradnl"/>
        </w:rPr>
      </w:pPr>
      <w:r w:rsidRPr="00936D45">
        <w:rPr>
          <w:rFonts w:ascii="Tahoma" w:hAnsi="Tahoma" w:cs="Tahoma"/>
          <w:b/>
          <w:bCs/>
          <w:lang w:val="es-ES_tradnl"/>
        </w:rPr>
        <w:t>Estrategia Portuaria y Marítima del Gran Caribe.</w:t>
      </w:r>
      <w:r w:rsidRPr="00936D45">
        <w:rPr>
          <w:rFonts w:ascii="Tahoma" w:hAnsi="Tahoma" w:cs="Tahoma"/>
          <w:lang w:val="es-ES_tradnl"/>
        </w:rPr>
        <w:t xml:space="preserve"> Implementar un plan estratégico para el desarrollo de los puertos marítimos del Gran Caribe, con el fin de tener un sector marítimo competitivo, capaz de satisfacer las necesidades del </w:t>
      </w:r>
      <w:r w:rsidRPr="00936D45">
        <w:rPr>
          <w:rFonts w:ascii="Tahoma" w:hAnsi="Tahoma" w:cs="Tahoma"/>
          <w:lang w:val="es-ES_tradnl"/>
        </w:rPr>
        <w:lastRenderedPageBreak/>
        <w:t>comercio exterior del Gran Caribe, incluyendo la promoción y el desarrollo de la infraestructura portuaria que podría sostener con eficacia el aumento del tráfico que se espera como resultado de la ampliación del Canal de Panamá en 2016.</w:t>
      </w:r>
    </w:p>
    <w:p w:rsidR="00C21667" w:rsidRPr="00C21667" w:rsidRDefault="00C21667" w:rsidP="00C21667">
      <w:pPr>
        <w:tabs>
          <w:tab w:val="left" w:pos="1134"/>
        </w:tabs>
        <w:spacing w:before="120" w:after="120"/>
        <w:ind w:left="360" w:right="360"/>
        <w:jc w:val="both"/>
        <w:rPr>
          <w:rFonts w:ascii="Tahoma" w:hAnsi="Tahoma" w:cs="Tahoma"/>
          <w:b/>
          <w:color w:val="548DD4" w:themeColor="text2" w:themeTint="99"/>
          <w:lang w:val="es-ES_tradnl"/>
        </w:rPr>
      </w:pPr>
      <w:r w:rsidRPr="00C21667">
        <w:rPr>
          <w:rFonts w:ascii="Tahoma" w:hAnsi="Tahoma" w:cs="Tahoma"/>
          <w:b/>
          <w:color w:val="548DD4" w:themeColor="text2" w:themeTint="99"/>
          <w:lang w:val="es-ES_tradnl"/>
        </w:rPr>
        <w:t>HONDURAS: Se sugiere tomar en cuenta la estrategia para Centroamérica que desarrolló CONCATRAM a fin de no duplicar esfuerzos, puesto que dentro de la misma se contem</w:t>
      </w:r>
      <w:bookmarkStart w:id="0" w:name="_GoBack"/>
      <w:bookmarkEnd w:id="0"/>
      <w:r w:rsidRPr="00C21667">
        <w:rPr>
          <w:rFonts w:ascii="Tahoma" w:hAnsi="Tahoma" w:cs="Tahoma"/>
          <w:b/>
          <w:color w:val="548DD4" w:themeColor="text2" w:themeTint="99"/>
          <w:lang w:val="es-ES_tradnl"/>
        </w:rPr>
        <w:t>plan temas como desarrollo de puertos e inserción del Tráfico Marítimo de Corta Distancias (TMCD).</w:t>
      </w:r>
    </w:p>
    <w:p w:rsidR="00B8112C" w:rsidRPr="00936D45" w:rsidRDefault="00B8112C" w:rsidP="00B8112C">
      <w:pPr>
        <w:pStyle w:val="Prrafodelista"/>
        <w:rPr>
          <w:rFonts w:ascii="Tahoma" w:hAnsi="Tahoma" w:cs="Tahoma"/>
          <w:lang w:val="es-ES_tradnl"/>
        </w:rPr>
      </w:pPr>
    </w:p>
    <w:p w:rsidR="00B8112C" w:rsidRPr="00936D45" w:rsidRDefault="00B8112C" w:rsidP="00B8112C">
      <w:pPr>
        <w:pStyle w:val="Prrafodelista"/>
        <w:numPr>
          <w:ilvl w:val="2"/>
          <w:numId w:val="8"/>
        </w:numPr>
        <w:tabs>
          <w:tab w:val="left" w:pos="1843"/>
          <w:tab w:val="left" w:pos="1985"/>
        </w:tabs>
        <w:spacing w:before="120" w:after="120"/>
        <w:ind w:left="1843" w:right="360" w:hanging="708"/>
        <w:jc w:val="both"/>
        <w:rPr>
          <w:rFonts w:ascii="Tahoma" w:hAnsi="Tahoma" w:cs="Tahoma"/>
          <w:lang w:val="es-ES_tradnl"/>
        </w:rPr>
      </w:pPr>
      <w:r w:rsidRPr="00936D45">
        <w:rPr>
          <w:rFonts w:ascii="Tahoma" w:hAnsi="Tahoma" w:cs="Tahoma"/>
          <w:b/>
          <w:lang w:val="es-ES_tradnl"/>
        </w:rPr>
        <w:t>Curso de Gestión Superior para Puertos</w:t>
      </w:r>
      <w:r w:rsidRPr="00936D45">
        <w:rPr>
          <w:rFonts w:ascii="Tahoma" w:hAnsi="Tahoma" w:cs="Tahoma"/>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rsidR="00B8112C" w:rsidRPr="00936D45" w:rsidRDefault="00B8112C" w:rsidP="00B8112C">
      <w:pPr>
        <w:pStyle w:val="Prrafodelista"/>
        <w:tabs>
          <w:tab w:val="left" w:pos="1701"/>
        </w:tabs>
        <w:spacing w:before="120" w:after="120"/>
        <w:ind w:left="1701" w:right="360"/>
        <w:jc w:val="both"/>
        <w:rPr>
          <w:rFonts w:ascii="Tahoma" w:hAnsi="Tahoma" w:cs="Tahoma"/>
          <w:lang w:val="es-ES_tradnl"/>
        </w:rPr>
      </w:pPr>
    </w:p>
    <w:p w:rsidR="00B8112C" w:rsidRPr="00936D45" w:rsidRDefault="002A4203" w:rsidP="00B8112C">
      <w:pPr>
        <w:pStyle w:val="Prrafodelista"/>
        <w:numPr>
          <w:ilvl w:val="2"/>
          <w:numId w:val="8"/>
        </w:numPr>
        <w:tabs>
          <w:tab w:val="left" w:pos="1843"/>
        </w:tabs>
        <w:spacing w:before="120" w:after="120"/>
        <w:ind w:left="1843" w:right="360" w:hanging="708"/>
        <w:jc w:val="both"/>
        <w:rPr>
          <w:lang w:val="es-ES_tradnl"/>
        </w:rPr>
      </w:pPr>
      <w:r w:rsidRPr="00936D45">
        <w:rPr>
          <w:rFonts w:ascii="Tahoma" w:hAnsi="Tahoma" w:cs="Tahoma"/>
          <w:b/>
          <w:lang w:val="es-ES_tradnl"/>
        </w:rPr>
        <w:t>Desarrollo de Pequeño</w:t>
      </w:r>
      <w:r w:rsidR="00B8112C" w:rsidRPr="00936D45">
        <w:rPr>
          <w:rFonts w:ascii="Tahoma" w:hAnsi="Tahoma" w:cs="Tahoma"/>
          <w:b/>
          <w:lang w:val="es-ES_tradnl"/>
        </w:rPr>
        <w:t>s Puertos a través de la Cooperación</w:t>
      </w:r>
      <w:r w:rsidR="00B8112C" w:rsidRPr="00936D45">
        <w:rPr>
          <w:rFonts w:ascii="Tahoma" w:hAnsi="Tahoma" w:cs="Tahoma"/>
          <w:lang w:val="es-ES_tradnl"/>
        </w:rPr>
        <w:t>. Para mejorar la eficiencia de los puertos más pequeños (Nivel III) en el Gran Caribe mediante el avance de la cooperación institucional a través de organismos como la Asociación de Administraciones Portuarias del Caribe (PMAC).</w:t>
      </w:r>
    </w:p>
    <w:p w:rsidR="00B8112C" w:rsidRPr="00936D45" w:rsidRDefault="00B8112C" w:rsidP="00B8112C">
      <w:pPr>
        <w:spacing w:before="120" w:after="120"/>
        <w:ind w:left="180" w:right="360"/>
        <w:jc w:val="both"/>
        <w:rPr>
          <w:rFonts w:ascii="Tahoma" w:hAnsi="Tahoma" w:cs="Tahoma"/>
          <w:lang w:val="es-ES_tradnl"/>
        </w:rPr>
      </w:pPr>
    </w:p>
    <w:p w:rsidR="00B8112C" w:rsidRPr="00936D45" w:rsidRDefault="002A4203" w:rsidP="00B8112C">
      <w:pPr>
        <w:pStyle w:val="Prrafodelista"/>
        <w:numPr>
          <w:ilvl w:val="1"/>
          <w:numId w:val="8"/>
        </w:numPr>
        <w:spacing w:before="120" w:after="120"/>
        <w:ind w:left="1080" w:right="360"/>
        <w:jc w:val="both"/>
        <w:rPr>
          <w:rFonts w:ascii="Tahoma" w:hAnsi="Tahoma" w:cs="Tahoma"/>
          <w:b/>
          <w:lang w:val="es-ES_tradnl"/>
        </w:rPr>
      </w:pPr>
      <w:r w:rsidRPr="00936D45">
        <w:rPr>
          <w:rFonts w:ascii="Tahoma" w:hAnsi="Tahoma" w:cs="Tahoma"/>
          <w:b/>
          <w:lang w:val="es-ES_tradnl"/>
        </w:rPr>
        <w:t>Hacer A</w:t>
      </w:r>
      <w:r w:rsidR="00B8112C" w:rsidRPr="00936D45">
        <w:rPr>
          <w:rFonts w:ascii="Tahoma" w:hAnsi="Tahoma" w:cs="Tahoma"/>
          <w:b/>
          <w:lang w:val="es-ES_tradnl"/>
        </w:rPr>
        <w:t>vanzar</w:t>
      </w:r>
      <w:r w:rsidRPr="00936D45">
        <w:rPr>
          <w:rFonts w:ascii="Tahoma" w:hAnsi="Tahoma" w:cs="Tahoma"/>
          <w:b/>
          <w:lang w:val="es-ES_tradnl"/>
        </w:rPr>
        <w:t xml:space="preserve"> el T</w:t>
      </w:r>
      <w:r w:rsidR="00B8112C" w:rsidRPr="00936D45">
        <w:rPr>
          <w:rFonts w:ascii="Tahoma" w:hAnsi="Tahoma" w:cs="Tahoma"/>
          <w:b/>
          <w:lang w:val="es-ES_tradnl"/>
        </w:rPr>
        <w:t xml:space="preserve">ema de Conectividad. </w:t>
      </w:r>
      <w:r w:rsidR="00B8112C" w:rsidRPr="00936D45">
        <w:rPr>
          <w:rFonts w:ascii="Tahoma" w:hAnsi="Tahoma" w:cs="Tahoma"/>
          <w:lang w:val="es-ES_tradnl"/>
        </w:rPr>
        <w:t>Trabajar hacia el establecimiento de un marco de actividades con socios internacionales para abordar y hacer avanzar cuestiones relativas a la conectividad aérea y marítima en la región del Gran Caribe.</w:t>
      </w:r>
    </w:p>
    <w:p w:rsidR="00B8112C" w:rsidRPr="00936D45" w:rsidRDefault="00B8112C" w:rsidP="00B8112C">
      <w:pPr>
        <w:pStyle w:val="Prrafodelista"/>
        <w:spacing w:before="120" w:after="120"/>
        <w:ind w:left="1080" w:right="360"/>
        <w:jc w:val="both"/>
        <w:rPr>
          <w:rFonts w:ascii="Tahoma" w:hAnsi="Tahoma" w:cs="Tahoma"/>
          <w:lang w:val="es-ES_tradnl"/>
        </w:rPr>
      </w:pPr>
    </w:p>
    <w:p w:rsidR="00B8112C" w:rsidRPr="00936D45" w:rsidRDefault="00B8112C" w:rsidP="00B8112C">
      <w:pPr>
        <w:pStyle w:val="Prrafodelista"/>
        <w:numPr>
          <w:ilvl w:val="2"/>
          <w:numId w:val="8"/>
        </w:numPr>
        <w:spacing w:before="120" w:after="120"/>
        <w:ind w:left="1843" w:right="360"/>
        <w:jc w:val="both"/>
        <w:rPr>
          <w:rFonts w:ascii="Tahoma" w:hAnsi="Tahoma" w:cs="Tahoma"/>
          <w:lang w:val="es-ES_tradnl"/>
        </w:rPr>
      </w:pPr>
      <w:r w:rsidRPr="00936D45">
        <w:rPr>
          <w:rFonts w:ascii="Tahoma" w:hAnsi="Tahoma" w:cs="Tahoma"/>
          <w:b/>
          <w:bCs/>
          <w:lang w:val="es-ES_tradnl"/>
        </w:rPr>
        <w:t>Acuerdo de Transporte Aéreo entre los Estados Miembros y Miembros Asociados de la Asociación de Estados del Caribe</w:t>
      </w:r>
      <w:r w:rsidRPr="00936D45">
        <w:rPr>
          <w:rFonts w:ascii="Tahoma" w:hAnsi="Tahoma" w:cs="Tahoma"/>
          <w:lang w:val="es-ES_tradnl"/>
        </w:rPr>
        <w:t>. Continuar la promoción de la implementación y actualización del Acuerdo con la finalidad de satisfacer la necesidad de una política general de aviación para el Gran Caribe, 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Definir las acciones de cooperación con agencias internacionales en el ámbito del transporte marítimo y la aviación para mejorar y facilitar la conectividad en la región.</w:t>
      </w:r>
    </w:p>
    <w:p w:rsidR="00B8112C" w:rsidRPr="00936D45" w:rsidRDefault="00B8112C" w:rsidP="00B8112C">
      <w:pPr>
        <w:pStyle w:val="Prrafodelista"/>
        <w:spacing w:before="120" w:after="120"/>
        <w:ind w:left="1260" w:right="360"/>
        <w:jc w:val="both"/>
        <w:rPr>
          <w:rFonts w:ascii="Tahoma" w:hAnsi="Tahoma" w:cs="Tahoma"/>
          <w:lang w:val="es-ES_tradnl"/>
        </w:rPr>
      </w:pPr>
    </w:p>
    <w:p w:rsidR="00B8112C" w:rsidRPr="00936D45" w:rsidRDefault="002A4203" w:rsidP="00B8112C">
      <w:pPr>
        <w:pStyle w:val="Prrafodelista"/>
        <w:numPr>
          <w:ilvl w:val="2"/>
          <w:numId w:val="8"/>
        </w:numPr>
        <w:spacing w:before="120" w:after="120"/>
        <w:ind w:left="1843" w:right="360"/>
        <w:jc w:val="both"/>
        <w:rPr>
          <w:rFonts w:ascii="Tahoma" w:hAnsi="Tahoma" w:cs="Tahoma"/>
          <w:lang w:val="es-ES_tradnl"/>
        </w:rPr>
      </w:pPr>
      <w:r w:rsidRPr="00936D45">
        <w:rPr>
          <w:rFonts w:ascii="Tahoma" w:hAnsi="Tahoma" w:cs="Tahoma"/>
          <w:b/>
          <w:lang w:val="es-ES_tradnl"/>
        </w:rPr>
        <w:lastRenderedPageBreak/>
        <w:t>Convocar Reuniones de Expertos bajo el Tema de C</w:t>
      </w:r>
      <w:r w:rsidR="00B8112C" w:rsidRPr="00936D45">
        <w:rPr>
          <w:rFonts w:ascii="Tahoma" w:hAnsi="Tahoma" w:cs="Tahoma"/>
          <w:b/>
          <w:lang w:val="es-ES_tradnl"/>
        </w:rPr>
        <w:t>onectividad</w:t>
      </w:r>
      <w:r w:rsidR="00B8112C" w:rsidRPr="00936D45">
        <w:rPr>
          <w:rFonts w:ascii="Tahoma" w:hAnsi="Tahoma" w:cs="Tahoma"/>
          <w:lang w:val="es-ES_tradnl"/>
        </w:rPr>
        <w:t>. Establecer un marco de actividades para abordar cuestiones de conectividad en la región del Caribe.</w:t>
      </w:r>
    </w:p>
    <w:p w:rsidR="00B8112C" w:rsidRPr="00936D45" w:rsidRDefault="00B8112C" w:rsidP="00B8112C">
      <w:pPr>
        <w:spacing w:before="120" w:after="120"/>
        <w:ind w:left="180" w:right="360"/>
        <w:jc w:val="both"/>
        <w:rPr>
          <w:rFonts w:ascii="Tahoma" w:hAnsi="Tahoma" w:cs="Tahoma"/>
          <w:lang w:val="es-ES_tradnl"/>
        </w:rPr>
      </w:pPr>
    </w:p>
    <w:p w:rsidR="00B8112C" w:rsidRPr="00936D45" w:rsidRDefault="00B8112C" w:rsidP="00B8112C">
      <w:pPr>
        <w:numPr>
          <w:ilvl w:val="0"/>
          <w:numId w:val="8"/>
        </w:numPr>
        <w:spacing w:before="120" w:after="120"/>
        <w:ind w:left="709" w:right="360" w:hanging="709"/>
        <w:rPr>
          <w:rFonts w:ascii="Tahoma" w:hAnsi="Tahoma" w:cs="Tahoma"/>
          <w:b/>
          <w:bCs/>
          <w:lang w:val="es-ES_tradnl"/>
        </w:rPr>
      </w:pPr>
      <w:r w:rsidRPr="00936D45">
        <w:rPr>
          <w:rFonts w:ascii="Tahoma" w:hAnsi="Tahoma" w:cs="Tahoma"/>
          <w:b/>
          <w:bCs/>
          <w:lang w:val="es-ES_tradnl"/>
        </w:rPr>
        <w:t>REDUCCIÓN DEL RIESGO DE DESASTRES</w:t>
      </w:r>
    </w:p>
    <w:p w:rsidR="002A4203" w:rsidRPr="00936D45" w:rsidRDefault="00B8112C" w:rsidP="00B8112C">
      <w:pPr>
        <w:spacing w:before="120" w:after="120"/>
        <w:ind w:left="709" w:right="360"/>
        <w:jc w:val="both"/>
        <w:rPr>
          <w:rFonts w:ascii="Tahoma" w:hAnsi="Tahoma" w:cs="Tahoma"/>
          <w:lang w:val="es-ES_tradnl"/>
        </w:rPr>
      </w:pPr>
      <w:r w:rsidRPr="00936D45">
        <w:rPr>
          <w:rFonts w:ascii="Tahoma" w:hAnsi="Tahoma" w:cs="Tahoma"/>
          <w:lang w:val="es-ES_tradnl"/>
        </w:rPr>
        <w:t xml:space="preserve">Considerando la vulnerabilidad de nuestros países y territorios ante los desastres asociados con </w:t>
      </w:r>
      <w:r w:rsidR="002A4203" w:rsidRPr="00936D45">
        <w:rPr>
          <w:rFonts w:ascii="Tahoma" w:hAnsi="Tahoma" w:cs="Tahoma"/>
          <w:lang w:val="es-ES_tradnl"/>
        </w:rPr>
        <w:t xml:space="preserve">las </w:t>
      </w:r>
      <w:r w:rsidRPr="00936D45">
        <w:rPr>
          <w:rFonts w:ascii="Tahoma" w:hAnsi="Tahoma" w:cs="Tahoma"/>
          <w:lang w:val="es-ES_tradnl"/>
        </w:rPr>
        <w:t xml:space="preserve">amenazas naturales, la AEC busca fortalecer la cooperación internacional y la capacitación en el área de la reducción del riesgo de desastres. </w:t>
      </w:r>
    </w:p>
    <w:p w:rsidR="002A4203" w:rsidRPr="00936D45" w:rsidRDefault="00216ADC" w:rsidP="00B8112C">
      <w:pPr>
        <w:spacing w:before="120" w:after="120"/>
        <w:ind w:left="709" w:right="360"/>
        <w:jc w:val="both"/>
        <w:rPr>
          <w:rFonts w:ascii="Tahoma" w:hAnsi="Tahoma" w:cs="Tahoma"/>
          <w:lang w:val="es-ES_tradnl"/>
        </w:rPr>
      </w:pPr>
      <w:r>
        <w:rPr>
          <w:rFonts w:ascii="Tahoma" w:hAnsi="Tahoma" w:cs="Tahoma"/>
          <w:b/>
          <w:bCs/>
          <w:color w:val="548DD4" w:themeColor="text2" w:themeTint="99"/>
          <w:lang w:val="es-ES"/>
        </w:rPr>
        <w:t>HONDURAS</w:t>
      </w:r>
      <w:r w:rsidRPr="00FD6038">
        <w:rPr>
          <w:rFonts w:ascii="Tahoma" w:hAnsi="Tahoma" w:cs="Tahoma"/>
          <w:b/>
          <w:bCs/>
          <w:color w:val="548DD4" w:themeColor="text2" w:themeTint="99"/>
          <w:lang w:val="es-ES"/>
        </w:rPr>
        <w:t xml:space="preserve">: </w:t>
      </w:r>
      <w:r>
        <w:rPr>
          <w:rFonts w:ascii="Tahoma" w:hAnsi="Tahoma" w:cs="Tahoma"/>
          <w:b/>
          <w:bCs/>
          <w:color w:val="548DD4" w:themeColor="text2" w:themeTint="99"/>
          <w:lang w:val="es-ES"/>
        </w:rPr>
        <w:t xml:space="preserve">Por su importancia, se sugiere incluir en este acápite </w:t>
      </w:r>
      <w:r w:rsidRPr="00CB4C3C">
        <w:rPr>
          <w:rFonts w:ascii="Tahoma" w:hAnsi="Tahoma" w:cs="Tahoma"/>
          <w:b/>
          <w:bCs/>
          <w:color w:val="548DD4" w:themeColor="text2" w:themeTint="99"/>
          <w:lang w:val="es-ES"/>
        </w:rPr>
        <w:t>el tema de la adaptación al cambio climátic</w:t>
      </w:r>
      <w:r>
        <w:rPr>
          <w:rFonts w:ascii="Tahoma" w:hAnsi="Tahoma" w:cs="Tahoma"/>
          <w:b/>
          <w:bCs/>
          <w:color w:val="548DD4" w:themeColor="text2" w:themeTint="99"/>
          <w:lang w:val="es-ES"/>
        </w:rPr>
        <w:t>o.</w:t>
      </w:r>
    </w:p>
    <w:p w:rsidR="00B8112C" w:rsidRPr="00936D45" w:rsidRDefault="002A4203" w:rsidP="00B8112C">
      <w:pPr>
        <w:spacing w:before="120" w:after="120"/>
        <w:ind w:left="709" w:right="360"/>
        <w:jc w:val="both"/>
        <w:rPr>
          <w:rFonts w:ascii="Tahoma" w:hAnsi="Tahoma" w:cs="Tahoma"/>
          <w:lang w:val="es-ES_tradnl"/>
        </w:rPr>
      </w:pPr>
      <w:r w:rsidRPr="00936D45">
        <w:rPr>
          <w:rFonts w:ascii="Tahoma" w:hAnsi="Tahoma" w:cs="Tahoma"/>
          <w:lang w:val="es-ES_tradnl"/>
        </w:rPr>
        <w:t>D</w:t>
      </w:r>
      <w:r w:rsidR="00B8112C" w:rsidRPr="00936D45">
        <w:rPr>
          <w:rFonts w:ascii="Tahoma" w:hAnsi="Tahoma" w:cs="Tahoma"/>
          <w:lang w:val="es-ES_tradnl"/>
        </w:rPr>
        <w:t>espués de un examen cuidadoso de los acuerdos internacionales, como el marco de Sendai y 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 Con este propósito, se emprenderán las siguientes acciones:</w:t>
      </w:r>
    </w:p>
    <w:p w:rsidR="00B8112C" w:rsidRPr="00936D45" w:rsidRDefault="00B8112C" w:rsidP="00B8112C">
      <w:pPr>
        <w:numPr>
          <w:ilvl w:val="1"/>
          <w:numId w:val="8"/>
        </w:numPr>
        <w:spacing w:before="120" w:after="120"/>
        <w:ind w:left="709" w:right="360" w:hanging="709"/>
        <w:jc w:val="both"/>
        <w:rPr>
          <w:rFonts w:ascii="Tahoma" w:hAnsi="Tahoma" w:cs="Tahoma"/>
          <w:bCs/>
          <w:lang w:val="es-ES_tradnl"/>
        </w:rPr>
      </w:pPr>
      <w:r w:rsidRPr="00936D45">
        <w:rPr>
          <w:rFonts w:ascii="Tahoma" w:hAnsi="Tahoma" w:cs="Tahoma"/>
          <w:b/>
          <w:bCs/>
          <w:lang w:val="es-ES_tradnl"/>
        </w:rPr>
        <w:t>Proyecto de Seguimiento de SHOCS II</w:t>
      </w:r>
      <w:r w:rsidRPr="00936D45">
        <w:rPr>
          <w:rFonts w:ascii="Tahoma" w:hAnsi="Tahoma" w:cs="Tahoma"/>
          <w:bCs/>
          <w:lang w:val="es-ES_tradnl"/>
        </w:rPr>
        <w:t>. Implementar un proyecto de seguimiento de SHOCS II utilizando los</w:t>
      </w:r>
      <w:r w:rsidR="002A4203" w:rsidRPr="00936D45">
        <w:rPr>
          <w:rFonts w:ascii="Tahoma" w:hAnsi="Tahoma" w:cs="Tahoma"/>
          <w:bCs/>
          <w:lang w:val="es-ES_tradnl"/>
        </w:rPr>
        <w:t xml:space="preserve"> </w:t>
      </w:r>
      <w:r w:rsidRPr="00936D45">
        <w:rPr>
          <w:rFonts w:ascii="Tahoma" w:hAnsi="Tahoma" w:cs="Tahoma"/>
          <w:bCs/>
          <w:lang w:val="es-ES_tradnl"/>
        </w:rPr>
        <w:t xml:space="preserve">Fondos Fiduciarios de la OMM proporcionados por el Gobierno de Finlandia. </w:t>
      </w:r>
      <w:r w:rsidR="002A4203" w:rsidRPr="00936D45">
        <w:rPr>
          <w:rFonts w:ascii="Tahoma" w:hAnsi="Tahoma" w:cs="Tahoma"/>
          <w:bCs/>
          <w:lang w:val="es-ES_tradnl"/>
        </w:rPr>
        <w:t xml:space="preserve"> </w:t>
      </w:r>
      <w:r w:rsidRPr="00936D45">
        <w:rPr>
          <w:rFonts w:ascii="Tahoma" w:hAnsi="Tahoma" w:cs="Tahoma"/>
          <w:bCs/>
          <w:lang w:val="es-ES_tradnl"/>
        </w:rPr>
        <w:t xml:space="preserve">Esta fase tiene por objeto mejorar el papel y fortalecer la capacidad de las Instituciones Meteorológicas e Hidrológicas Nacionales así como de las Agencias del Manejo de Desastres en los Estados Miembros de la AEC. </w:t>
      </w:r>
    </w:p>
    <w:p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Diploma Internacional (virtual) sobre la Gestión del Riesgo y la Reducción de Desastres en español e inglés</w:t>
      </w:r>
      <w:r w:rsidRPr="00936D45">
        <w:rPr>
          <w:rFonts w:ascii="Tahoma" w:hAnsi="Tahoma" w:cs="Tahoma"/>
          <w:lang w:val="es-ES_tradnl"/>
        </w:rPr>
        <w:t>. Este diploma está dirigido a mejorar las competencias de los funcionarios, los tomadores de decisiones y las partes interesadas que pertenecen a instituciones de gestión de riesgo en los Estados miembros de la AEC.</w:t>
      </w:r>
    </w:p>
    <w:p w:rsid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UNGGIM</w:t>
      </w:r>
      <w:r w:rsidRPr="00936D45">
        <w:rPr>
          <w:rFonts w:ascii="Tahoma" w:hAnsi="Tahoma" w:cs="Tahoma"/>
          <w:b/>
          <w:lang w:val="es-ES_tradnl"/>
        </w:rPr>
        <w:t>: Proyecto Caribe</w:t>
      </w:r>
      <w:r w:rsidRPr="00936D45">
        <w:rPr>
          <w:rFonts w:ascii="Tahoma" w:hAnsi="Tahoma" w:cs="Tahoma"/>
          <w:lang w:val="es-ES_tradnl"/>
        </w:rPr>
        <w:t xml:space="preserve">. Este proyecto, desarrollado por el Instituto Nacional de Estadística y Geografía de México, </w:t>
      </w:r>
      <w:r w:rsidR="00C0303E" w:rsidRPr="00936D45">
        <w:rPr>
          <w:rFonts w:ascii="Tahoma" w:hAnsi="Tahoma" w:cs="Tahoma"/>
          <w:lang w:val="es-ES_tradnl"/>
        </w:rPr>
        <w:t>llevar</w:t>
      </w:r>
      <w:r w:rsidRPr="00936D45">
        <w:rPr>
          <w:rFonts w:ascii="Tahoma" w:hAnsi="Tahoma" w:cs="Tahoma"/>
          <w:lang w:val="es-ES_tradnl"/>
        </w:rPr>
        <w:t xml:space="preserve">á </w:t>
      </w:r>
      <w:r w:rsidR="00C0303E" w:rsidRPr="00936D45">
        <w:rPr>
          <w:rFonts w:ascii="Tahoma" w:hAnsi="Tahoma" w:cs="Tahoma"/>
          <w:lang w:val="es-ES_tradnl"/>
        </w:rPr>
        <w:t>al conocimiento de</w:t>
      </w:r>
      <w:r w:rsidRPr="00936D45">
        <w:rPr>
          <w:rFonts w:ascii="Tahoma" w:hAnsi="Tahoma" w:cs="Tahoma"/>
          <w:lang w:val="es-ES_tradnl"/>
        </w:rPr>
        <w:t xml:space="preserve"> los Estados del Caribe</w:t>
      </w:r>
      <w:r w:rsidR="00C0303E" w:rsidRPr="00936D45">
        <w:rPr>
          <w:rFonts w:ascii="Tahoma" w:hAnsi="Tahoma" w:cs="Tahoma"/>
          <w:lang w:val="es-ES_tradnl"/>
        </w:rPr>
        <w:t>,</w:t>
      </w:r>
      <w:r w:rsidRPr="00936D45">
        <w:rPr>
          <w:rFonts w:ascii="Tahoma" w:hAnsi="Tahoma" w:cs="Tahoma"/>
          <w:lang w:val="es-ES_tradnl"/>
        </w:rPr>
        <w:t xml:space="preserve"> la Iniciativa de las Naciones Unidas sobre la Gestión Global de Información Geoespacial y </w:t>
      </w:r>
      <w:r w:rsidR="00C0303E" w:rsidRPr="00936D45">
        <w:rPr>
          <w:rFonts w:ascii="Tahoma" w:hAnsi="Tahoma" w:cs="Tahoma"/>
          <w:lang w:val="es-ES_tradnl"/>
        </w:rPr>
        <w:t>proveerá  un vínculo para</w:t>
      </w:r>
      <w:r w:rsidRPr="00936D45">
        <w:rPr>
          <w:rFonts w:ascii="Tahoma" w:hAnsi="Tahoma" w:cs="Tahoma"/>
          <w:lang w:val="es-ES_tradnl"/>
        </w:rPr>
        <w:t xml:space="preserve"> </w:t>
      </w:r>
      <w:r w:rsidR="00C0303E" w:rsidRPr="00936D45">
        <w:rPr>
          <w:rFonts w:ascii="Tahoma" w:hAnsi="Tahoma" w:cs="Tahoma"/>
          <w:lang w:val="es-ES_tradnl"/>
        </w:rPr>
        <w:t xml:space="preserve">que </w:t>
      </w:r>
      <w:r w:rsidRPr="00936D45">
        <w:rPr>
          <w:rFonts w:ascii="Tahoma" w:hAnsi="Tahoma" w:cs="Tahoma"/>
          <w:lang w:val="es-ES_tradnl"/>
        </w:rPr>
        <w:t>los países</w:t>
      </w:r>
      <w:r w:rsidR="00C0303E" w:rsidRPr="00936D45">
        <w:rPr>
          <w:rFonts w:ascii="Tahoma" w:hAnsi="Tahoma" w:cs="Tahoma"/>
          <w:lang w:val="es-ES_tradnl"/>
        </w:rPr>
        <w:t xml:space="preserve"> sean parte de</w:t>
      </w:r>
      <w:r w:rsidRPr="00936D45">
        <w:rPr>
          <w:rFonts w:ascii="Tahoma" w:hAnsi="Tahoma" w:cs="Tahoma"/>
          <w:lang w:val="es-ES_tradnl"/>
        </w:rPr>
        <w:t xml:space="preserve">l marco geodésico mundial, </w:t>
      </w:r>
      <w:r w:rsidR="00C0303E" w:rsidRPr="00936D45">
        <w:rPr>
          <w:rFonts w:ascii="Tahoma" w:hAnsi="Tahoma" w:cs="Tahoma"/>
          <w:lang w:val="es-ES_tradnl"/>
        </w:rPr>
        <w:t xml:space="preserve">a la vez </w:t>
      </w:r>
      <w:r w:rsidRPr="00936D45">
        <w:rPr>
          <w:rFonts w:ascii="Tahoma" w:hAnsi="Tahoma" w:cs="Tahoma"/>
          <w:lang w:val="es-ES_tradnl"/>
        </w:rPr>
        <w:t xml:space="preserve">mejorando </w:t>
      </w:r>
      <w:r w:rsidR="00C0303E" w:rsidRPr="00936D45">
        <w:rPr>
          <w:rFonts w:ascii="Tahoma" w:hAnsi="Tahoma" w:cs="Tahoma"/>
          <w:lang w:val="es-ES_tradnl"/>
        </w:rPr>
        <w:t xml:space="preserve">tanto </w:t>
      </w:r>
      <w:r w:rsidRPr="00936D45">
        <w:rPr>
          <w:rFonts w:ascii="Tahoma" w:hAnsi="Tahoma" w:cs="Tahoma"/>
          <w:lang w:val="es-ES_tradnl"/>
        </w:rPr>
        <w:t xml:space="preserve">la capacidad para los SIG, </w:t>
      </w:r>
      <w:r w:rsidR="00C0303E" w:rsidRPr="00936D45">
        <w:rPr>
          <w:rFonts w:ascii="Tahoma" w:hAnsi="Tahoma" w:cs="Tahoma"/>
          <w:lang w:val="es-ES_tradnl"/>
        </w:rPr>
        <w:t xml:space="preserve">como </w:t>
      </w:r>
      <w:r w:rsidRPr="00936D45">
        <w:rPr>
          <w:rFonts w:ascii="Tahoma" w:hAnsi="Tahoma" w:cs="Tahoma"/>
          <w:lang w:val="es-ES_tradnl"/>
        </w:rPr>
        <w:t>la Infraestructura de Datos Espaciales y su uso en la planificación en la región.</w:t>
      </w:r>
      <w:r w:rsidR="00C0303E" w:rsidRPr="00936D45">
        <w:rPr>
          <w:rFonts w:ascii="Tahoma" w:hAnsi="Tahoma" w:cs="Tahoma"/>
          <w:lang w:val="es-ES_tradnl"/>
        </w:rPr>
        <w:t xml:space="preserve"> </w:t>
      </w:r>
    </w:p>
    <w:p w:rsidR="00B8112C"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Plataforma de Información Territorial del Caribe para la Prevención de Desastres</w:t>
      </w:r>
      <w:r w:rsidRPr="00936D45">
        <w:rPr>
          <w:rFonts w:ascii="Tahoma" w:hAnsi="Tahoma" w:cs="Tahoma"/>
          <w:lang w:val="es-ES_tradnl"/>
        </w:rPr>
        <w:t xml:space="preserve">. Este proyecto seguirá desarrollando las mejoras hechas en el proyecto UNGGIM y desarrollará, con la ayuda de los socios regionales, un mapa basado en </w:t>
      </w:r>
      <w:r w:rsidRPr="00936D45">
        <w:rPr>
          <w:rFonts w:ascii="Tahoma" w:hAnsi="Tahoma" w:cs="Tahoma"/>
          <w:lang w:val="es-ES_tradnl"/>
        </w:rPr>
        <w:lastRenderedPageBreak/>
        <w:t>SIG en línea para compartir y gestionar información sobre los riesgos de todo el Caribe.</w:t>
      </w:r>
    </w:p>
    <w:p w:rsidR="00216ADC" w:rsidRDefault="00216ADC" w:rsidP="00216ADC">
      <w:pPr>
        <w:spacing w:before="120" w:after="120"/>
        <w:ind w:left="709" w:right="360"/>
        <w:jc w:val="both"/>
        <w:rPr>
          <w:rFonts w:ascii="Tahoma" w:hAnsi="Tahoma" w:cs="Tahoma"/>
          <w:b/>
          <w:bCs/>
          <w:color w:val="548DD4" w:themeColor="text2" w:themeTint="99"/>
          <w:lang w:val="es-ES"/>
        </w:rPr>
      </w:pPr>
      <w:r>
        <w:rPr>
          <w:rFonts w:ascii="Tahoma" w:hAnsi="Tahoma" w:cs="Tahoma"/>
          <w:b/>
          <w:bCs/>
          <w:color w:val="548DD4" w:themeColor="text2" w:themeTint="99"/>
          <w:lang w:val="es-ES"/>
        </w:rPr>
        <w:t>HONDURAS</w:t>
      </w:r>
      <w:r w:rsidRPr="00FD6038">
        <w:rPr>
          <w:rFonts w:ascii="Tahoma" w:hAnsi="Tahoma" w:cs="Tahoma"/>
          <w:b/>
          <w:bCs/>
          <w:color w:val="548DD4" w:themeColor="text2" w:themeTint="99"/>
          <w:lang w:val="es-ES"/>
        </w:rPr>
        <w:t xml:space="preserve">: </w:t>
      </w:r>
      <w:r>
        <w:rPr>
          <w:rFonts w:ascii="Tahoma" w:hAnsi="Tahoma" w:cs="Tahoma"/>
          <w:b/>
          <w:bCs/>
          <w:color w:val="548DD4" w:themeColor="text2" w:themeTint="99"/>
          <w:lang w:val="es-ES"/>
        </w:rPr>
        <w:t>Se sugiere vincular con un plan de acción para la prevención y mitigación de riesgos.</w:t>
      </w:r>
    </w:p>
    <w:p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Abordar vulnerabilidades regionales</w:t>
      </w:r>
      <w:r w:rsidRPr="00936D45">
        <w:rPr>
          <w:rFonts w:ascii="Tahoma" w:hAnsi="Tahoma" w:cs="Tahoma"/>
          <w:lang w:val="es-ES_tradnl"/>
        </w:rPr>
        <w:t>. Definir actividades de cooperación con otras agencias regionales para contribuir a los instrumentos internacionales y los procesos relativos a la RRD, además de desarrollar acciones para abordar las cuestiones de vulnerabilidad en la Región del Gran Caribe utilizando las disposiciones del Marco de Acción posterior a 2015 y el Marco de Sendai para la Reducción del Riesgo de Desastres, así como otros instrumentos relacionados con esta materia que son reconocidos y aplicados por los Estados Miembros de la AEC.</w:t>
      </w:r>
    </w:p>
    <w:p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reuniones de expertos acerca del tema de vulnerabilidad</w:t>
      </w:r>
      <w:r w:rsidRPr="00936D45">
        <w:rPr>
          <w:rFonts w:ascii="Tahoma" w:hAnsi="Tahoma" w:cs="Tahoma"/>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el Simposio Regional de Expertos sobre la Vulnerabilidad</w:t>
      </w:r>
      <w:r w:rsidRPr="00936D45">
        <w:rPr>
          <w:rFonts w:ascii="Tahoma" w:hAnsi="Tahoma" w:cs="Tahoma"/>
          <w:lang w:val="es-ES_tradnl"/>
        </w:rPr>
        <w:t xml:space="preserve">. Mejorar la </w:t>
      </w:r>
      <w:proofErr w:type="spellStart"/>
      <w:r w:rsidRPr="00936D45">
        <w:rPr>
          <w:rFonts w:ascii="Tahoma" w:hAnsi="Tahoma" w:cs="Tahoma"/>
          <w:lang w:val="es-ES_tradnl"/>
        </w:rPr>
        <w:t>resiliencia</w:t>
      </w:r>
      <w:proofErr w:type="spellEnd"/>
      <w:r w:rsidRPr="00936D45">
        <w:rPr>
          <w:rFonts w:ascii="Tahoma" w:hAnsi="Tahoma" w:cs="Tahoma"/>
          <w:lang w:val="es-ES_tradnl"/>
        </w:rPr>
        <w:t xml:space="preserve"> de la región ante los riesgos naturales mediante la identificación de las actividades claves a ser realizadas por parte de las </w:t>
      </w:r>
      <w:r w:rsidRPr="00936D45">
        <w:rPr>
          <w:rFonts w:ascii="Tahoma" w:hAnsi="Tahoma" w:cs="Tahoma"/>
          <w:bCs/>
          <w:lang w:val="es-ES_tradnl"/>
        </w:rPr>
        <w:t xml:space="preserve">agencias del manejo de desastres y el gobierno. </w:t>
      </w:r>
    </w:p>
    <w:p w:rsidR="00B8112C" w:rsidRPr="00936D45" w:rsidRDefault="00B8112C" w:rsidP="00B8112C">
      <w:pPr>
        <w:tabs>
          <w:tab w:val="left" w:pos="709"/>
        </w:tabs>
        <w:autoSpaceDE w:val="0"/>
        <w:autoSpaceDN w:val="0"/>
        <w:adjustRightInd w:val="0"/>
        <w:spacing w:before="120" w:after="120"/>
        <w:jc w:val="both"/>
        <w:rPr>
          <w:rFonts w:ascii="Tahoma" w:hAnsi="Tahoma" w:cs="Tahoma"/>
          <w:b/>
          <w:lang w:val="es-ES_tradnl"/>
        </w:rPr>
      </w:pPr>
    </w:p>
    <w:p w:rsidR="00A805CC" w:rsidRPr="00936D45" w:rsidRDefault="00A805CC" w:rsidP="00A9295B">
      <w:pPr>
        <w:tabs>
          <w:tab w:val="left" w:pos="709"/>
        </w:tabs>
        <w:autoSpaceDE w:val="0"/>
        <w:autoSpaceDN w:val="0"/>
        <w:adjustRightInd w:val="0"/>
        <w:spacing w:after="0"/>
        <w:ind w:left="709" w:hanging="709"/>
        <w:jc w:val="both"/>
        <w:rPr>
          <w:rFonts w:ascii="Tahoma" w:hAnsi="Tahoma" w:cs="Tahoma"/>
          <w:b/>
          <w:lang w:val="es-ES_tradnl"/>
        </w:rPr>
      </w:pPr>
      <w:r w:rsidRPr="00936D45">
        <w:rPr>
          <w:rFonts w:ascii="Tahoma" w:hAnsi="Tahoma" w:cs="Tahoma"/>
          <w:b/>
          <w:lang w:val="es-ES_tradnl"/>
        </w:rPr>
        <w:t xml:space="preserve">5.   </w:t>
      </w:r>
      <w:r w:rsidRPr="00936D45">
        <w:rPr>
          <w:rFonts w:ascii="Tahoma" w:hAnsi="Tahoma" w:cs="Tahoma"/>
          <w:b/>
          <w:lang w:val="es-ES_tradnl"/>
        </w:rPr>
        <w:tab/>
        <w:t>COMISIÓN DEL MAR CARIBE</w:t>
      </w:r>
    </w:p>
    <w:p w:rsidR="00A805CC" w:rsidRPr="00936D45" w:rsidRDefault="00A805CC" w:rsidP="00A9295B">
      <w:pPr>
        <w:tabs>
          <w:tab w:val="left" w:pos="709"/>
        </w:tabs>
        <w:autoSpaceDE w:val="0"/>
        <w:autoSpaceDN w:val="0"/>
        <w:adjustRightInd w:val="0"/>
        <w:spacing w:after="0"/>
        <w:ind w:left="709" w:hanging="709"/>
        <w:jc w:val="both"/>
        <w:rPr>
          <w:rFonts w:ascii="Tahoma" w:hAnsi="Tahoma" w:cs="Tahoma"/>
          <w:lang w:val="es-ES_tradnl"/>
        </w:rPr>
      </w:pPr>
      <w:r w:rsidRPr="00936D45">
        <w:rPr>
          <w:rFonts w:ascii="Tahoma" w:hAnsi="Tahoma" w:cs="Tahoma"/>
          <w:lang w:val="es-ES_tradnl"/>
        </w:rPr>
        <w:tab/>
        <w:t xml:space="preserve">La Comisión del Mar Caribe es consciente de su compromiso con la preservación del Mar Caribe como patrimonio común y de la necesidad de continuar con los esfuerzos para lograr su reconocimiento como Zona Especial en el contexto del desarrollo sostenible. </w:t>
      </w:r>
      <w:r w:rsidRPr="00936D45">
        <w:rPr>
          <w:rFonts w:ascii="Tahoma" w:hAnsi="Tahoma" w:cs="Tahoma"/>
          <w:lang w:val="es-ES_tradnl"/>
        </w:rPr>
        <w:cr/>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5.1  </w:t>
      </w:r>
      <w:r w:rsidRPr="00936D45">
        <w:rPr>
          <w:rFonts w:ascii="Tahoma" w:hAnsi="Tahoma" w:cs="Tahoma"/>
          <w:b/>
          <w:lang w:val="es-ES_tradnl"/>
        </w:rPr>
        <w:tab/>
        <w:t xml:space="preserve">Definición de la Zona Especial en el contexto del desarrollo sostenible </w:t>
      </w:r>
    </w:p>
    <w:p w:rsidR="00A805CC"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rsidR="00AB23AE" w:rsidRDefault="00AB23AE"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5.2  </w:t>
      </w:r>
      <w:r w:rsidRPr="00936D45">
        <w:rPr>
          <w:rFonts w:ascii="Tahoma" w:hAnsi="Tahoma" w:cs="Tahoma"/>
          <w:b/>
          <w:lang w:val="es-ES_tradnl"/>
        </w:rPr>
        <w:tab/>
        <w:t xml:space="preserve">Seguimiento del I Simposio de la Comisión del Mar Caribe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Continuar la ejecución de las recomendaciones fundamentales desarrolladas en el Primer Simposio de la Comisión del Mar Caribe y discutidas en la XXI Reunión de Consejos de Ministros, principalmente;</w:t>
      </w:r>
    </w:p>
    <w:p w:rsidR="00A805CC" w:rsidRPr="00936D45" w:rsidRDefault="00A805CC" w:rsidP="00130470">
      <w:pPr>
        <w:tabs>
          <w:tab w:val="left" w:pos="1418"/>
        </w:tabs>
        <w:autoSpaceDE w:val="0"/>
        <w:autoSpaceDN w:val="0"/>
        <w:adjustRightInd w:val="0"/>
        <w:spacing w:before="120" w:after="120"/>
        <w:ind w:left="1418" w:hanging="709"/>
        <w:jc w:val="both"/>
        <w:rPr>
          <w:rFonts w:ascii="Tahoma" w:hAnsi="Tahoma" w:cs="Tahoma"/>
          <w:lang w:val="es-ES_tradnl"/>
        </w:rPr>
      </w:pPr>
      <w:r w:rsidRPr="00936D45">
        <w:rPr>
          <w:rFonts w:ascii="Tahoma" w:hAnsi="Tahoma" w:cs="Tahoma"/>
          <w:lang w:val="es-ES_tradnl"/>
        </w:rPr>
        <w:lastRenderedPageBreak/>
        <w:t xml:space="preserve">5.2.1 </w:t>
      </w:r>
      <w:r w:rsidR="007455E2" w:rsidRPr="00936D45">
        <w:rPr>
          <w:rFonts w:ascii="Tahoma" w:hAnsi="Tahoma" w:cs="Tahoma"/>
          <w:lang w:val="es-ES_tradnl"/>
        </w:rPr>
        <w:tab/>
      </w:r>
      <w:r w:rsidRPr="00936D45">
        <w:rPr>
          <w:rFonts w:ascii="Tahoma" w:hAnsi="Tahoma" w:cs="Tahoma"/>
          <w:lang w:val="es-ES_tradnl"/>
        </w:rPr>
        <w:t xml:space="preserve">Desarrollar una respuesta coordinada del Gran Caribe a la amenaza emergente de las algas sargazo, la invasión del pez león y la erosión costera. Materializar la colaboración con la República de Francia sobre su propuesto plan de acción en relación con las algas sargazo.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5.3 </w:t>
      </w:r>
      <w:r w:rsidRPr="00936D45">
        <w:rPr>
          <w:rFonts w:ascii="Tahoma" w:hAnsi="Tahoma" w:cs="Tahoma"/>
          <w:b/>
          <w:lang w:val="es-ES_tradnl"/>
        </w:rPr>
        <w:tab/>
        <w:t>Reunión anual</w:t>
      </w:r>
      <w:r w:rsidR="00A9295B" w:rsidRPr="00936D45">
        <w:rPr>
          <w:rFonts w:ascii="Tahoma" w:hAnsi="Tahoma" w:cs="Tahoma"/>
          <w:b/>
          <w:lang w:val="es-ES_tradnl"/>
        </w:rPr>
        <w:t xml:space="preserve"> de expertos para mejorar el diá</w:t>
      </w:r>
      <w:r w:rsidRPr="00936D45">
        <w:rPr>
          <w:rFonts w:ascii="Tahoma" w:hAnsi="Tahoma" w:cs="Tahoma"/>
          <w:b/>
          <w:lang w:val="es-ES_tradnl"/>
        </w:rPr>
        <w:t>logo entre científicos y políticos</w:t>
      </w:r>
    </w:p>
    <w:p w:rsidR="00130470" w:rsidRPr="00936D45" w:rsidRDefault="00A805CC" w:rsidP="00AB23AE">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Organizar anualmente un simposio y/o talleres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rsidR="00A9295B" w:rsidRPr="00936D45" w:rsidRDefault="00A9295B" w:rsidP="00130470">
      <w:pPr>
        <w:tabs>
          <w:tab w:val="left" w:pos="709"/>
        </w:tabs>
        <w:autoSpaceDE w:val="0"/>
        <w:autoSpaceDN w:val="0"/>
        <w:adjustRightInd w:val="0"/>
        <w:spacing w:before="120" w:after="120"/>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5.4 </w:t>
      </w:r>
      <w:r w:rsidRPr="00936D45">
        <w:rPr>
          <w:rFonts w:ascii="Tahoma" w:hAnsi="Tahoma" w:cs="Tahoma"/>
          <w:b/>
          <w:lang w:val="es-ES_tradnl"/>
        </w:rPr>
        <w:tab/>
        <w:t>Banco de Datos de la Comisión del Mar Caribe</w:t>
      </w:r>
    </w:p>
    <w:p w:rsidR="00130470"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Creación de un banco de datos que centralice y disemine la información relevante sobre las grandes amenazas a la sostenibilidad del Mar Caribe.  </w:t>
      </w:r>
    </w:p>
    <w:p w:rsidR="00933C9C" w:rsidRDefault="00933C9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2956D7" w:rsidRPr="00936D45" w:rsidRDefault="002956D7" w:rsidP="00130470">
      <w:pPr>
        <w:tabs>
          <w:tab w:val="left" w:pos="709"/>
        </w:tabs>
        <w:autoSpaceDE w:val="0"/>
        <w:autoSpaceDN w:val="0"/>
        <w:adjustRightInd w:val="0"/>
        <w:spacing w:before="120" w:after="120"/>
        <w:ind w:left="709" w:hanging="709"/>
        <w:jc w:val="both"/>
        <w:rPr>
          <w:rFonts w:ascii="Tahoma" w:hAnsi="Tahoma" w:cs="Tahoma"/>
          <w:lang w:val="es-ES_tradnl"/>
        </w:rPr>
      </w:pPr>
    </w:p>
    <w:p w:rsidR="00130470" w:rsidRPr="00936D45" w:rsidRDefault="00130470" w:rsidP="00130470">
      <w:pPr>
        <w:tabs>
          <w:tab w:val="left" w:pos="709"/>
        </w:tabs>
        <w:jc w:val="both"/>
        <w:rPr>
          <w:rFonts w:ascii="Tahoma" w:hAnsi="Tahoma" w:cs="Tahoma"/>
          <w:b/>
          <w:lang w:val="es-ES_tradnl"/>
        </w:rPr>
      </w:pPr>
      <w:r w:rsidRPr="00936D45">
        <w:rPr>
          <w:rFonts w:ascii="Tahoma" w:hAnsi="Tahoma" w:cs="Tahoma"/>
          <w:b/>
          <w:lang w:val="es-ES_tradnl"/>
        </w:rPr>
        <w:t>6.</w:t>
      </w:r>
      <w:r w:rsidRPr="00936D45">
        <w:rPr>
          <w:rFonts w:ascii="Tahoma" w:hAnsi="Tahoma" w:cs="Tahoma"/>
          <w:b/>
          <w:lang w:val="es-ES_tradnl"/>
        </w:rPr>
        <w:tab/>
        <w:t>CULTURA Y EDUCACIÓN</w:t>
      </w:r>
      <w:r w:rsidRPr="00936D45">
        <w:rPr>
          <w:rFonts w:ascii="Tahoma" w:hAnsi="Tahoma" w:cs="Tahoma"/>
          <w:b/>
          <w:lang w:val="es-ES_tradnl"/>
        </w:rPr>
        <w:tab/>
      </w:r>
    </w:p>
    <w:p w:rsidR="00130470" w:rsidRPr="00936D45" w:rsidRDefault="00130470" w:rsidP="00130470">
      <w:pPr>
        <w:spacing w:after="0"/>
        <w:ind w:left="720" w:hanging="720"/>
        <w:jc w:val="both"/>
        <w:rPr>
          <w:rFonts w:ascii="Tahoma" w:hAnsi="Tahoma" w:cs="Tahoma"/>
          <w:lang w:val="es-ES_tradnl"/>
        </w:rPr>
      </w:pPr>
      <w:r w:rsidRPr="00936D45">
        <w:rPr>
          <w:rFonts w:ascii="Tahoma" w:hAnsi="Tahoma" w:cs="Tahoma"/>
          <w:b/>
          <w:lang w:val="es-ES_tradnl"/>
        </w:rPr>
        <w:t>6.1</w:t>
      </w:r>
      <w:r w:rsidRPr="00936D45">
        <w:rPr>
          <w:rFonts w:ascii="Tahoma" w:hAnsi="Tahoma" w:cs="Tahoma"/>
          <w:lang w:val="es-ES_tradnl"/>
        </w:rPr>
        <w:t xml:space="preserve"> </w:t>
      </w:r>
      <w:r w:rsidRPr="00936D45">
        <w:rPr>
          <w:rFonts w:ascii="Tahoma" w:hAnsi="Tahoma" w:cs="Tahoma"/>
          <w:b/>
          <w:lang w:val="es-ES_tradnl"/>
        </w:rPr>
        <w:t>FOMENTAR LA COOPERACIÓN EDUCATIVA ENTR</w:t>
      </w:r>
      <w:r w:rsidR="00A9295B" w:rsidRPr="00936D45">
        <w:rPr>
          <w:rFonts w:ascii="Tahoma" w:hAnsi="Tahoma" w:cs="Tahoma"/>
          <w:b/>
          <w:lang w:val="es-ES_tradnl"/>
        </w:rPr>
        <w:t xml:space="preserve">E LOS CENTROS UNIVERSITARIOS Y </w:t>
      </w:r>
      <w:r w:rsidRPr="00936D45">
        <w:rPr>
          <w:rFonts w:ascii="Tahoma" w:hAnsi="Tahoma" w:cs="Tahoma"/>
          <w:b/>
          <w:lang w:val="es-ES_tradnl"/>
        </w:rPr>
        <w:t>OTRAS INSTITUCIONES DE EDUCACIÓN SUPERIOR DEL GRAN CARIBE.</w:t>
      </w:r>
      <w:r w:rsidRPr="00936D45">
        <w:rPr>
          <w:rFonts w:ascii="Tahoma" w:hAnsi="Tahoma" w:cs="Tahoma"/>
          <w:lang w:val="es-ES_tradnl"/>
        </w:rPr>
        <w:t xml:space="preserve"> </w:t>
      </w:r>
    </w:p>
    <w:p w:rsidR="00130470" w:rsidRPr="00936D45" w:rsidRDefault="00130470" w:rsidP="00130470">
      <w:pPr>
        <w:spacing w:after="0"/>
        <w:jc w:val="both"/>
        <w:rPr>
          <w:rFonts w:ascii="Tahoma" w:hAnsi="Tahoma" w:cs="Tahoma"/>
          <w:lang w:val="es-ES_tradnl"/>
        </w:rPr>
      </w:pPr>
      <w:r w:rsidRPr="00936D45">
        <w:rPr>
          <w:rFonts w:ascii="Tahoma" w:hAnsi="Tahoma" w:cs="Tahoma"/>
          <w:lang w:val="es-ES_tradnl"/>
        </w:rPr>
        <w:tab/>
        <w:t>Se buscará desarrollar las siguientes acciones:</w:t>
      </w:r>
    </w:p>
    <w:p w:rsidR="00130470" w:rsidRPr="00936D45" w:rsidRDefault="00130470" w:rsidP="00130470">
      <w:pPr>
        <w:spacing w:after="0"/>
        <w:jc w:val="both"/>
        <w:rPr>
          <w:rFonts w:ascii="Tahoma" w:hAnsi="Tahoma" w:cs="Tahoma"/>
          <w:lang w:val="es-ES_tradnl"/>
        </w:rPr>
      </w:pPr>
    </w:p>
    <w:p w:rsidR="00130470" w:rsidRDefault="00130470" w:rsidP="00130470">
      <w:pPr>
        <w:ind w:left="1418" w:hanging="698"/>
        <w:jc w:val="both"/>
        <w:rPr>
          <w:rFonts w:ascii="Tahoma" w:hAnsi="Tahoma" w:cs="Tahoma"/>
          <w:lang w:val="es-ES_tradnl"/>
        </w:rPr>
      </w:pPr>
      <w:r w:rsidRPr="00936D45">
        <w:rPr>
          <w:rFonts w:ascii="Tahoma" w:hAnsi="Tahoma" w:cs="Tahoma"/>
          <w:lang w:val="es-ES_tradnl"/>
        </w:rPr>
        <w:t>6.1.1</w:t>
      </w:r>
      <w:r w:rsidRPr="00936D45">
        <w:rPr>
          <w:rFonts w:ascii="Tahoma" w:hAnsi="Tahoma" w:cs="Tahoma"/>
          <w:lang w:val="es-ES_tradnl"/>
        </w:rPr>
        <w:tab/>
        <w:t>Propiciar las investigaciones conjuntas entre los grupos de investigación de las  Universidades y otras instituciones de educación superior con impacto en el desarrollo socioeconómico y cultural del Gran Caribe;</w:t>
      </w:r>
    </w:p>
    <w:p w:rsidR="00216ADC" w:rsidRPr="00936D45" w:rsidRDefault="00216ADC" w:rsidP="00216ADC">
      <w:pPr>
        <w:ind w:left="1418"/>
        <w:jc w:val="both"/>
        <w:rPr>
          <w:rFonts w:ascii="Tahoma" w:hAnsi="Tahoma" w:cs="Tahoma"/>
          <w:lang w:val="es-ES_tradnl"/>
        </w:rPr>
      </w:pPr>
      <w:r w:rsidRPr="00FD6038">
        <w:rPr>
          <w:rFonts w:ascii="Tahoma" w:hAnsi="Tahoma" w:cs="Tahoma"/>
          <w:b/>
          <w:bCs/>
          <w:color w:val="548DD4" w:themeColor="text2" w:themeTint="99"/>
          <w:lang w:val="es-ES"/>
        </w:rPr>
        <w:t xml:space="preserve">HONDURAS: </w:t>
      </w:r>
      <w:r>
        <w:rPr>
          <w:rFonts w:ascii="Tahoma" w:hAnsi="Tahoma" w:cs="Tahoma"/>
          <w:b/>
          <w:bCs/>
          <w:color w:val="548DD4" w:themeColor="text2" w:themeTint="99"/>
          <w:lang w:val="es-ES"/>
        </w:rPr>
        <w:t>Se sugiere la creación de un fondo para financiar estas investigaciones, o incluir en las actividades a financiar con fondos de cooperación</w:t>
      </w:r>
    </w:p>
    <w:p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6.1.2</w:t>
      </w:r>
      <w:r w:rsidRPr="00936D45">
        <w:rPr>
          <w:rFonts w:ascii="Tahoma" w:hAnsi="Tahoma" w:cs="Tahoma"/>
          <w:lang w:val="es-CO"/>
        </w:rPr>
        <w:t xml:space="preserve"> </w:t>
      </w:r>
      <w:r w:rsidRPr="00936D45">
        <w:rPr>
          <w:rFonts w:ascii="Tahoma" w:hAnsi="Tahoma" w:cs="Tahoma"/>
          <w:lang w:val="es-CO"/>
        </w:rPr>
        <w:tab/>
        <w:t>Establecer puntos focales en cada Estado asociado para la gestión de la movilidad. Es importante propiciar reuniones entre estos puntos focales para organizar las convocatorias.</w:t>
      </w:r>
    </w:p>
    <w:p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6.1.3</w:t>
      </w:r>
      <w:r w:rsidRPr="00936D45">
        <w:rPr>
          <w:rFonts w:ascii="Tahoma" w:hAnsi="Tahoma" w:cs="Tahoma"/>
          <w:lang w:val="es-ES_tradnl"/>
        </w:rPr>
        <w:tab/>
      </w:r>
      <w:r w:rsidRPr="00936D45">
        <w:rPr>
          <w:rFonts w:ascii="Tahoma" w:hAnsi="Tahoma" w:cs="Tahoma"/>
          <w:lang w:val="es-CO"/>
        </w:rPr>
        <w:t xml:space="preserve"> Es importante propiciar la realización de Cátedras del Gran Caribe en cada uno de los países miembros, con el fin de impulsar la investigación y las </w:t>
      </w:r>
      <w:r w:rsidRPr="00936D45">
        <w:rPr>
          <w:rFonts w:ascii="Tahoma" w:hAnsi="Tahoma" w:cs="Tahoma"/>
          <w:lang w:val="es-ES_tradnl"/>
        </w:rPr>
        <w:t>publicaciones</w:t>
      </w:r>
      <w:r w:rsidRPr="00936D45">
        <w:rPr>
          <w:rFonts w:ascii="Tahoma" w:hAnsi="Tahoma" w:cs="Tahoma"/>
          <w:lang w:val="es-CO"/>
        </w:rPr>
        <w:t xml:space="preserve"> </w:t>
      </w:r>
      <w:r w:rsidRPr="00936D45">
        <w:rPr>
          <w:rFonts w:ascii="Tahoma" w:hAnsi="Tahoma" w:cs="Tahoma"/>
          <w:lang w:val="es-CO"/>
        </w:rPr>
        <w:lastRenderedPageBreak/>
        <w:t xml:space="preserve">conjuntas entre los estados miembros en temas relevantes al desarrollo del Gran Caribe. </w:t>
      </w:r>
    </w:p>
    <w:p w:rsidR="00E51837" w:rsidRPr="00936D45" w:rsidRDefault="00E51837" w:rsidP="00130470">
      <w:pPr>
        <w:spacing w:after="0"/>
        <w:ind w:left="720" w:hanging="720"/>
        <w:jc w:val="both"/>
        <w:rPr>
          <w:rFonts w:ascii="Tahoma" w:hAnsi="Tahoma" w:cs="Tahoma"/>
          <w:b/>
          <w:bCs/>
          <w:lang w:val="es-ES_tradnl"/>
        </w:rPr>
      </w:pPr>
    </w:p>
    <w:p w:rsidR="00130470" w:rsidRPr="00936D45" w:rsidRDefault="00130470" w:rsidP="00130470">
      <w:pPr>
        <w:spacing w:after="0"/>
        <w:ind w:left="720" w:hanging="720"/>
        <w:jc w:val="both"/>
        <w:rPr>
          <w:rFonts w:ascii="Tahoma" w:hAnsi="Tahoma" w:cs="Tahoma"/>
          <w:bCs/>
          <w:lang w:val="es-ES_tradnl"/>
        </w:rPr>
      </w:pPr>
      <w:r w:rsidRPr="00936D45">
        <w:rPr>
          <w:rFonts w:ascii="Tahoma" w:hAnsi="Tahoma" w:cs="Tahoma"/>
          <w:b/>
          <w:bCs/>
          <w:lang w:val="es-ES_tradnl"/>
        </w:rPr>
        <w:t>6.2</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COOPERACIÓN CULTURAL</w:t>
      </w:r>
    </w:p>
    <w:p w:rsidR="00130470" w:rsidRPr="00936D45" w:rsidRDefault="00130470" w:rsidP="00130470">
      <w:pPr>
        <w:spacing w:after="0"/>
        <w:ind w:left="720"/>
        <w:jc w:val="both"/>
        <w:rPr>
          <w:rFonts w:ascii="Tahoma" w:hAnsi="Tahoma" w:cs="Tahoma"/>
          <w:bCs/>
          <w:lang w:val="es-ES_tradnl"/>
        </w:rPr>
      </w:pPr>
      <w:r w:rsidRPr="00936D45">
        <w:rPr>
          <w:rFonts w:ascii="Tahoma" w:hAnsi="Tahoma" w:cs="Tahoma"/>
          <w:bCs/>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rsidR="00E51837" w:rsidRPr="00936D45" w:rsidRDefault="00E51837" w:rsidP="00130470">
      <w:pPr>
        <w:spacing w:after="0"/>
        <w:ind w:left="720"/>
        <w:jc w:val="both"/>
        <w:rPr>
          <w:rFonts w:ascii="Tahoma" w:hAnsi="Tahoma" w:cs="Tahoma"/>
          <w:bCs/>
          <w:lang w:val="es-ES_tradnl"/>
        </w:rPr>
      </w:pPr>
    </w:p>
    <w:p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6.2.1</w:t>
      </w:r>
      <w:r w:rsidRPr="00936D45">
        <w:rPr>
          <w:rFonts w:ascii="Tahoma" w:hAnsi="Tahoma" w:cs="Tahoma"/>
          <w:bCs/>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936D45">
        <w:rPr>
          <w:rFonts w:ascii="Tahoma" w:hAnsi="Tahoma" w:cs="Tahoma"/>
          <w:bCs/>
          <w:lang w:val="es-ES_tradnl"/>
        </w:rPr>
        <w:t xml:space="preserve">específica para el 2016-18, </w:t>
      </w:r>
      <w:r w:rsidRPr="00936D45">
        <w:rPr>
          <w:rFonts w:ascii="Tahoma" w:hAnsi="Tahoma" w:cs="Tahoma"/>
          <w:bCs/>
          <w:lang w:val="es-ES_tradnl"/>
        </w:rPr>
        <w:t xml:space="preserve">se propone colaborar con la Red en función de: </w:t>
      </w:r>
    </w:p>
    <w:p w:rsidR="00130470" w:rsidRPr="00936D45" w:rsidRDefault="00130470" w:rsidP="00130470">
      <w:pPr>
        <w:ind w:left="2552" w:hanging="1134"/>
        <w:jc w:val="both"/>
        <w:rPr>
          <w:rFonts w:ascii="Tahoma" w:hAnsi="Tahoma" w:cs="Tahoma"/>
          <w:bCs/>
          <w:lang w:val="es-ES_tradnl"/>
        </w:rPr>
      </w:pPr>
      <w:r w:rsidRPr="00936D45">
        <w:rPr>
          <w:rFonts w:ascii="Tahoma" w:hAnsi="Tahoma" w:cs="Tahoma"/>
          <w:bCs/>
          <w:lang w:val="es-ES_tradnl"/>
        </w:rPr>
        <w:t>6.2.1.2</w:t>
      </w:r>
      <w:r w:rsidRPr="00936D45">
        <w:rPr>
          <w:rFonts w:ascii="Tahoma" w:hAnsi="Tahoma" w:cs="Tahoma"/>
          <w:bCs/>
          <w:lang w:val="es-ES_tradnl"/>
        </w:rPr>
        <w:tab/>
        <w:t>Organizar, en el marco de los carnavales, seminarios, conferencias, ferias del</w:t>
      </w:r>
      <w:r w:rsidRPr="00936D45">
        <w:rPr>
          <w:rFonts w:ascii="Tahoma" w:hAnsi="Tahoma" w:cs="Tahoma"/>
          <w:bCs/>
          <w:lang w:val="es-ES_tradnl"/>
        </w:rPr>
        <w:tab/>
        <w:t xml:space="preserve">libro e intercambios con el propósito de promover la cooperación y la amistad </w:t>
      </w:r>
      <w:r w:rsidRPr="00936D45">
        <w:rPr>
          <w:rFonts w:ascii="Tahoma" w:hAnsi="Tahoma" w:cs="Tahoma"/>
          <w:bCs/>
          <w:lang w:val="es-ES_tradnl"/>
        </w:rPr>
        <w:tab/>
        <w:t>entre los pueblos.</w:t>
      </w:r>
    </w:p>
    <w:p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6.2.2</w:t>
      </w:r>
      <w:r w:rsidRPr="00936D45">
        <w:rPr>
          <w:rFonts w:ascii="Tahoma" w:hAnsi="Tahoma" w:cs="Tahoma"/>
          <w:b/>
          <w:bCs/>
          <w:lang w:val="es-ES_tradnl"/>
        </w:rPr>
        <w:tab/>
      </w:r>
      <w:r w:rsidRPr="00936D45">
        <w:rPr>
          <w:rFonts w:ascii="Tahoma" w:hAnsi="Tahoma" w:cs="Tahoma"/>
          <w:bCs/>
          <w:lang w:val="es-ES_tradnl"/>
        </w:rPr>
        <w:t xml:space="preserve">Crear la Biblioteca Virtual del Gran Caribe en la que estén representadas las obras fundamentales de la literatura de la región, en al menos dos idiomas de los </w:t>
      </w:r>
      <w:r w:rsidR="00E51837" w:rsidRPr="00936D45">
        <w:rPr>
          <w:rFonts w:ascii="Tahoma" w:hAnsi="Tahoma" w:cs="Tahoma"/>
          <w:bCs/>
          <w:lang w:val="es-ES_tradnl"/>
        </w:rPr>
        <w:t>de mayor circulación. Se contará</w:t>
      </w:r>
      <w:r w:rsidRPr="00936D45">
        <w:rPr>
          <w:rFonts w:ascii="Tahoma" w:hAnsi="Tahoma" w:cs="Tahoma"/>
          <w:bCs/>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rsidR="00E51837" w:rsidRPr="00936D45" w:rsidRDefault="00E51837" w:rsidP="00130470">
      <w:pPr>
        <w:ind w:left="1418" w:hanging="709"/>
        <w:jc w:val="both"/>
        <w:rPr>
          <w:rFonts w:ascii="Tahoma" w:hAnsi="Tahoma" w:cs="Tahoma"/>
          <w:bCs/>
          <w:lang w:val="es-ES_tradnl"/>
        </w:rPr>
      </w:pPr>
    </w:p>
    <w:p w:rsidR="00130470" w:rsidRPr="00936D45" w:rsidRDefault="00130470" w:rsidP="00130470">
      <w:pPr>
        <w:pStyle w:val="Prrafodelista"/>
        <w:spacing w:before="120" w:after="0"/>
        <w:ind w:left="709" w:right="360" w:hanging="709"/>
        <w:jc w:val="both"/>
        <w:rPr>
          <w:rFonts w:ascii="Tahoma" w:hAnsi="Tahoma" w:cs="Tahoma"/>
          <w:bCs/>
          <w:lang w:val="es-ES_tradnl"/>
        </w:rPr>
      </w:pPr>
      <w:r w:rsidRPr="00936D45">
        <w:rPr>
          <w:rFonts w:ascii="Tahoma" w:hAnsi="Tahoma" w:cs="Tahoma"/>
          <w:b/>
          <w:bCs/>
          <w:lang w:val="es-ES_tradnl"/>
        </w:rPr>
        <w:t>7</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FONDO ESPECIAL</w:t>
      </w:r>
    </w:p>
    <w:p w:rsidR="00130470" w:rsidRPr="00936D45" w:rsidRDefault="00130470" w:rsidP="00130470">
      <w:pPr>
        <w:pStyle w:val="Prrafodelista"/>
        <w:spacing w:before="120" w:after="0"/>
        <w:ind w:left="709" w:right="360"/>
        <w:jc w:val="both"/>
        <w:rPr>
          <w:rFonts w:ascii="Tahoma" w:hAnsi="Tahoma" w:cs="Tahoma"/>
          <w:bCs/>
          <w:lang w:val="es-ES_tradnl"/>
        </w:rPr>
      </w:pPr>
    </w:p>
    <w:p w:rsidR="00130470" w:rsidRPr="00936D45" w:rsidRDefault="00130470" w:rsidP="00130470">
      <w:pPr>
        <w:pStyle w:val="Prrafodelista"/>
        <w:spacing w:before="120" w:after="0"/>
        <w:ind w:left="709" w:right="360" w:hanging="709"/>
        <w:jc w:val="both"/>
        <w:rPr>
          <w:rFonts w:ascii="Tahoma" w:hAnsi="Tahoma" w:cs="Tahoma"/>
          <w:bCs/>
          <w:lang w:val="es-ES_tradnl"/>
        </w:rPr>
      </w:pPr>
      <w:r w:rsidRPr="00936D45">
        <w:rPr>
          <w:rFonts w:ascii="Tahoma" w:hAnsi="Tahoma" w:cs="Tahoma"/>
          <w:b/>
          <w:bCs/>
          <w:lang w:val="es-ES_tradnl"/>
        </w:rPr>
        <w:t>7.1</w:t>
      </w:r>
      <w:r w:rsidRPr="00936D45">
        <w:rPr>
          <w:rFonts w:ascii="Tahoma" w:hAnsi="Tahoma" w:cs="Tahoma"/>
          <w:bCs/>
          <w:lang w:val="es-ES_tradnl"/>
        </w:rPr>
        <w:tab/>
      </w:r>
      <w:r w:rsidRPr="00936D45">
        <w:rPr>
          <w:rFonts w:ascii="Tahoma" w:hAnsi="Tahoma" w:cs="Tahoma"/>
          <w:bCs/>
          <w:u w:val="single"/>
          <w:lang w:val="es-ES_tradnl"/>
        </w:rPr>
        <w:t>Intensificar las actividades y reuniones con los potenciales donantes</w:t>
      </w:r>
      <w:r w:rsidRPr="00936D45">
        <w:rPr>
          <w:rFonts w:ascii="Tahoma" w:hAnsi="Tahoma" w:cs="Tahoma"/>
          <w:bCs/>
          <w:lang w:val="es-ES_tradnl"/>
        </w:rPr>
        <w:t xml:space="preserve"> para financiar los proyectos contenidos en el pro</w:t>
      </w:r>
      <w:r w:rsidR="00E51837" w:rsidRPr="00936D45">
        <w:rPr>
          <w:rFonts w:ascii="Tahoma" w:hAnsi="Tahoma" w:cs="Tahoma"/>
          <w:bCs/>
          <w:lang w:val="es-ES_tradnl"/>
        </w:rPr>
        <w:t xml:space="preserve">grama de trabajo para el periodo </w:t>
      </w:r>
      <w:r w:rsidRPr="00936D45">
        <w:rPr>
          <w:rFonts w:ascii="Tahoma" w:hAnsi="Tahoma" w:cs="Tahoma"/>
          <w:bCs/>
          <w:lang w:val="es-ES_tradnl"/>
        </w:rPr>
        <w:t>2016-201</w:t>
      </w:r>
      <w:r w:rsidR="00E51837" w:rsidRPr="00936D45">
        <w:rPr>
          <w:rFonts w:ascii="Tahoma" w:hAnsi="Tahoma" w:cs="Tahoma"/>
          <w:bCs/>
          <w:lang w:val="es-ES_tradnl"/>
        </w:rPr>
        <w:t>8</w:t>
      </w:r>
      <w:r w:rsidRPr="00936D45">
        <w:rPr>
          <w:rFonts w:ascii="Tahoma" w:hAnsi="Tahoma" w:cs="Tahoma"/>
          <w:bCs/>
          <w:lang w:val="es-ES_tradnl"/>
        </w:rPr>
        <w:t>.  Posicionar a la Asociación de Estados del Caribe AEC ante los donantes internacionales como un socio implementador y administrador de proyectos a través del Fondo Especial.  Las acciones son las siguientes:</w:t>
      </w:r>
    </w:p>
    <w:p w:rsidR="00130470" w:rsidRPr="00936D45" w:rsidRDefault="00130470" w:rsidP="00130470">
      <w:pPr>
        <w:pStyle w:val="Prrafodelista"/>
        <w:spacing w:after="0"/>
        <w:ind w:left="1440" w:right="360" w:hanging="873"/>
        <w:jc w:val="both"/>
        <w:rPr>
          <w:rFonts w:ascii="Tahoma" w:hAnsi="Tahoma" w:cs="Tahoma"/>
          <w:bCs/>
          <w:lang w:val="es-ES_tradnl"/>
        </w:rPr>
      </w:pPr>
    </w:p>
    <w:p w:rsidR="00130470" w:rsidRPr="00936D45" w:rsidRDefault="00130470" w:rsidP="00130470">
      <w:pPr>
        <w:pStyle w:val="Prrafodelista"/>
        <w:spacing w:after="0"/>
        <w:ind w:left="731" w:right="360" w:hanging="731"/>
        <w:jc w:val="both"/>
        <w:rPr>
          <w:rFonts w:ascii="Tahoma" w:hAnsi="Tahoma" w:cs="Tahoma"/>
          <w:bCs/>
          <w:lang w:val="es-ES_tradnl"/>
        </w:rPr>
      </w:pPr>
      <w:r w:rsidRPr="00936D45">
        <w:rPr>
          <w:rFonts w:ascii="Tahoma" w:hAnsi="Tahoma" w:cs="Tahoma"/>
          <w:bCs/>
          <w:lang w:val="es-ES_tradnl"/>
        </w:rPr>
        <w:tab/>
        <w:t>7.1.1</w:t>
      </w:r>
      <w:r w:rsidRPr="00936D45">
        <w:rPr>
          <w:rFonts w:ascii="Tahoma" w:hAnsi="Tahoma" w:cs="Tahoma"/>
          <w:bCs/>
          <w:lang w:val="es-ES_tradnl"/>
        </w:rPr>
        <w:tab/>
        <w:t xml:space="preserve">Continuar con las reuniones </w:t>
      </w:r>
      <w:r w:rsidR="00E51837" w:rsidRPr="00936D45">
        <w:rPr>
          <w:rFonts w:ascii="Tahoma" w:hAnsi="Tahoma" w:cs="Tahoma"/>
          <w:bCs/>
          <w:lang w:val="es-ES_tradnl"/>
        </w:rPr>
        <w:t>uno a uno con los donantes;</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7.1.2</w:t>
      </w:r>
      <w:r w:rsidRPr="00936D45">
        <w:rPr>
          <w:rFonts w:ascii="Tahoma" w:hAnsi="Tahoma" w:cs="Tahoma"/>
          <w:bCs/>
          <w:lang w:val="es-ES_tradnl"/>
        </w:rPr>
        <w:tab/>
        <w:t>Participación en reuniones y eventos que contribuyan a los objetivos del Fondo Especial de búsqueda de fondos y mayor visibilidad a la AEC como administrador de fondos y cooperación técnica</w:t>
      </w:r>
      <w:r w:rsidR="00E51837" w:rsidRPr="00936D45">
        <w:rPr>
          <w:rFonts w:ascii="Tahoma" w:hAnsi="Tahoma" w:cs="Tahoma"/>
          <w:bCs/>
          <w:lang w:val="es-ES_tradnl"/>
        </w:rPr>
        <w:t>;</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7.1.3</w:t>
      </w:r>
      <w:r w:rsidRPr="00936D45">
        <w:rPr>
          <w:rFonts w:ascii="Tahoma" w:hAnsi="Tahoma" w:cs="Tahoma"/>
          <w:bCs/>
          <w:lang w:val="es-ES_tradnl"/>
        </w:rPr>
        <w:tab/>
        <w:t>Estructurar alianzas estratégicas con socios regionales para trabajo conjunto</w:t>
      </w:r>
      <w:r w:rsidR="00E51837" w:rsidRPr="00936D45">
        <w:rPr>
          <w:rFonts w:ascii="Tahoma" w:hAnsi="Tahoma" w:cs="Tahoma"/>
          <w:bCs/>
          <w:lang w:val="es-ES_tradnl"/>
        </w:rPr>
        <w:t>;</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7.1.4</w:t>
      </w:r>
      <w:r w:rsidRPr="00936D45">
        <w:rPr>
          <w:rFonts w:ascii="Tahoma" w:hAnsi="Tahoma" w:cs="Tahoma"/>
          <w:bCs/>
          <w:lang w:val="es-ES_tradnl"/>
        </w:rPr>
        <w:tab/>
        <w:t>Promover el intercambi</w:t>
      </w:r>
      <w:r w:rsidR="00E51837" w:rsidRPr="00936D45">
        <w:rPr>
          <w:rFonts w:ascii="Tahoma" w:hAnsi="Tahoma" w:cs="Tahoma"/>
          <w:bCs/>
          <w:lang w:val="es-ES_tradnl"/>
        </w:rPr>
        <w:t>o de información entre donantes;</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Participar en llamadas para propuestas para presentar proyectos a potenciales donantes</w:t>
      </w:r>
      <w:r w:rsidR="00E51837" w:rsidRPr="00936D45">
        <w:rPr>
          <w:rFonts w:ascii="Tahoma" w:hAnsi="Tahoma" w:cs="Tahoma"/>
          <w:bCs/>
          <w:lang w:val="es-ES_tradnl"/>
        </w:rPr>
        <w:t>.</w:t>
      </w:r>
    </w:p>
    <w:p w:rsidR="00E51837" w:rsidRPr="00936D45" w:rsidRDefault="00E51837" w:rsidP="00130470">
      <w:pPr>
        <w:pStyle w:val="Prrafodelista"/>
        <w:spacing w:after="0"/>
        <w:ind w:left="2160" w:right="360" w:hanging="720"/>
        <w:jc w:val="both"/>
        <w:rPr>
          <w:rFonts w:ascii="Tahoma" w:hAnsi="Tahoma" w:cs="Tahoma"/>
          <w:bCs/>
          <w:lang w:val="es-ES_tradnl"/>
        </w:rPr>
      </w:pPr>
    </w:p>
    <w:p w:rsidR="00130470" w:rsidRPr="00936D45" w:rsidRDefault="00130470" w:rsidP="00130470">
      <w:pPr>
        <w:pStyle w:val="Prrafodelista"/>
        <w:spacing w:before="120" w:after="120"/>
        <w:ind w:left="2160" w:right="360" w:hanging="720"/>
        <w:jc w:val="both"/>
        <w:rPr>
          <w:rFonts w:ascii="Tahoma" w:hAnsi="Tahoma" w:cs="Tahoma"/>
          <w:bCs/>
          <w:u w:val="single"/>
          <w:lang w:val="es-ES_tradnl"/>
        </w:rPr>
      </w:pPr>
      <w:r w:rsidRPr="00936D45">
        <w:rPr>
          <w:rFonts w:ascii="Tahoma" w:hAnsi="Tahoma" w:cs="Tahoma"/>
          <w:bCs/>
          <w:lang w:val="es-ES_tradnl"/>
        </w:rPr>
        <w:tab/>
      </w:r>
    </w:p>
    <w:p w:rsidR="00130470" w:rsidRPr="00936D45" w:rsidRDefault="00130470" w:rsidP="00130470">
      <w:pPr>
        <w:pStyle w:val="Prrafodelista"/>
        <w:spacing w:before="120" w:after="120"/>
        <w:ind w:left="709" w:right="360" w:hanging="709"/>
        <w:jc w:val="both"/>
        <w:rPr>
          <w:rFonts w:ascii="Tahoma" w:hAnsi="Tahoma" w:cs="Tahoma"/>
          <w:bCs/>
          <w:lang w:val="es-ES_tradnl"/>
        </w:rPr>
      </w:pPr>
      <w:r w:rsidRPr="00936D45">
        <w:rPr>
          <w:rFonts w:ascii="Tahoma" w:hAnsi="Tahoma" w:cs="Tahoma"/>
          <w:b/>
          <w:bCs/>
          <w:lang w:val="es-ES_tradnl"/>
        </w:rPr>
        <w:t>7.2</w:t>
      </w:r>
      <w:r w:rsidRPr="00936D45">
        <w:rPr>
          <w:rFonts w:ascii="Tahoma" w:hAnsi="Tahoma" w:cs="Tahoma"/>
          <w:bCs/>
          <w:lang w:val="es-ES_tradnl"/>
        </w:rPr>
        <w:tab/>
      </w:r>
      <w:r w:rsidRPr="00936D45">
        <w:rPr>
          <w:rFonts w:ascii="Tahoma" w:hAnsi="Tahoma" w:cs="Tahoma"/>
          <w:bCs/>
          <w:u w:val="single"/>
          <w:lang w:val="es-ES_tradnl"/>
        </w:rPr>
        <w:t>Organizar Actividades y reuniones con los Donantes Internacionales</w:t>
      </w:r>
      <w:r w:rsidRPr="00936D45">
        <w:rPr>
          <w:rFonts w:ascii="Tahoma" w:hAnsi="Tahoma" w:cs="Tahoma"/>
          <w:bCs/>
          <w:u w:color="FF0000"/>
          <w:lang w:val="es-ES_tradnl"/>
        </w:rPr>
        <w:t>.</w:t>
      </w:r>
      <w:r w:rsidRPr="00936D45">
        <w:rPr>
          <w:rFonts w:ascii="Tahoma" w:hAnsi="Tahoma" w:cs="Tahoma"/>
          <w:bCs/>
          <w:lang w:val="es-ES_tradnl"/>
        </w:rPr>
        <w:t xml:space="preserve"> Realizar una reunión para organizar la mesa de donantes y obtener de allí alianzas estratégicas que permitan estructurar un plan de trabajo conjunto y financiamiento los proyectos del pr</w:t>
      </w:r>
      <w:r w:rsidR="00E51837" w:rsidRPr="00936D45">
        <w:rPr>
          <w:rFonts w:ascii="Tahoma" w:hAnsi="Tahoma" w:cs="Tahoma"/>
          <w:bCs/>
          <w:lang w:val="es-ES_tradnl"/>
        </w:rPr>
        <w:t>ograma de trabajo para el periodo</w:t>
      </w:r>
      <w:r w:rsidRPr="00936D45">
        <w:rPr>
          <w:rFonts w:ascii="Tahoma" w:hAnsi="Tahoma" w:cs="Tahoma"/>
          <w:bCs/>
          <w:lang w:val="es-ES_tradnl"/>
        </w:rPr>
        <w:t xml:space="preserve"> 2016-20</w:t>
      </w:r>
      <w:r w:rsidR="00E51837" w:rsidRPr="00936D45">
        <w:rPr>
          <w:rFonts w:ascii="Tahoma" w:hAnsi="Tahoma" w:cs="Tahoma"/>
          <w:bCs/>
          <w:lang w:val="es-ES_tradnl"/>
        </w:rPr>
        <w:t xml:space="preserve">18.  </w:t>
      </w:r>
      <w:r w:rsidRPr="00936D45">
        <w:rPr>
          <w:rFonts w:ascii="Tahoma" w:hAnsi="Tahoma" w:cs="Tahoma"/>
          <w:bCs/>
          <w:lang w:val="es-ES_tradnl"/>
        </w:rPr>
        <w:t>Las</w:t>
      </w:r>
      <w:r w:rsidR="00E51837" w:rsidRPr="00936D45">
        <w:rPr>
          <w:rFonts w:ascii="Tahoma" w:hAnsi="Tahoma" w:cs="Tahoma"/>
          <w:bCs/>
          <w:lang w:val="es-ES_tradnl"/>
        </w:rPr>
        <w:t xml:space="preserve"> </w:t>
      </w:r>
      <w:r w:rsidRPr="00936D45">
        <w:rPr>
          <w:rFonts w:ascii="Tahoma" w:hAnsi="Tahoma" w:cs="Tahoma"/>
          <w:bCs/>
          <w:lang w:val="es-ES_tradnl"/>
        </w:rPr>
        <w:t>actividades son las siguientes:</w:t>
      </w:r>
    </w:p>
    <w:p w:rsidR="00130470" w:rsidRPr="00936D45" w:rsidRDefault="00130470" w:rsidP="00130470">
      <w:pPr>
        <w:pStyle w:val="Prrafodelista"/>
        <w:spacing w:before="120" w:after="120"/>
        <w:ind w:left="1418" w:right="360" w:hanging="851"/>
        <w:jc w:val="both"/>
        <w:rPr>
          <w:rFonts w:ascii="Tahoma" w:hAnsi="Tahoma" w:cs="Tahoma"/>
          <w:bCs/>
          <w:lang w:val="es-ES_tradnl"/>
        </w:rPr>
      </w:pPr>
      <w:r w:rsidRPr="00936D45">
        <w:rPr>
          <w:rFonts w:ascii="Tahoma" w:hAnsi="Tahoma" w:cs="Tahoma"/>
          <w:bCs/>
          <w:lang w:val="es-ES_tradnl"/>
        </w:rPr>
        <w:tab/>
      </w: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7.2.1</w:t>
      </w:r>
      <w:r w:rsidRPr="00936D45">
        <w:rPr>
          <w:rFonts w:ascii="Tahoma" w:hAnsi="Tahoma" w:cs="Tahoma"/>
          <w:bCs/>
          <w:lang w:val="es-ES_tradnl"/>
        </w:rPr>
        <w:tab/>
        <w:t>Realizar un foro con potenciales donantes para presentar l</w:t>
      </w:r>
      <w:r w:rsidR="00E51837" w:rsidRPr="00936D45">
        <w:rPr>
          <w:rFonts w:ascii="Tahoma" w:hAnsi="Tahoma" w:cs="Tahoma"/>
          <w:bCs/>
          <w:lang w:val="es-ES_tradnl"/>
        </w:rPr>
        <w:t>as iniciativas de la AEC (cada 3</w:t>
      </w:r>
      <w:r w:rsidRPr="00936D45">
        <w:rPr>
          <w:rFonts w:ascii="Tahoma" w:hAnsi="Tahoma" w:cs="Tahoma"/>
          <w:bCs/>
          <w:lang w:val="es-ES_tradnl"/>
        </w:rPr>
        <w:t xml:space="preserve"> años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7.2.2  Definir las actividades y fechas de los eventos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7.2.3</w:t>
      </w:r>
      <w:r w:rsidRPr="00936D45">
        <w:rPr>
          <w:rFonts w:ascii="Tahoma" w:hAnsi="Tahoma" w:cs="Tahoma"/>
          <w:bCs/>
          <w:lang w:val="es-ES_tradnl"/>
        </w:rPr>
        <w:tab/>
        <w:t>Definir todos los donantes a ser invitados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7.2.4</w:t>
      </w:r>
      <w:r w:rsidRPr="00936D45">
        <w:rPr>
          <w:rFonts w:ascii="Tahoma" w:hAnsi="Tahoma" w:cs="Tahoma"/>
          <w:bCs/>
          <w:lang w:val="es-ES_tradnl"/>
        </w:rPr>
        <w:tab/>
        <w:t>Organización y ejecución de las actividades y reuniones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ind w:left="709" w:hanging="709"/>
        <w:jc w:val="both"/>
        <w:rPr>
          <w:rFonts w:ascii="Tahoma" w:hAnsi="Tahoma" w:cs="Tahoma"/>
          <w:bCs/>
          <w:u w:val="single"/>
          <w:lang w:val="es-ES_tradnl"/>
        </w:rPr>
      </w:pPr>
      <w:r w:rsidRPr="00936D45">
        <w:rPr>
          <w:rFonts w:ascii="Tahoma" w:hAnsi="Tahoma" w:cs="Tahoma"/>
          <w:b/>
          <w:bCs/>
          <w:lang w:val="es-ES_tradnl"/>
        </w:rPr>
        <w:t>7.3</w:t>
      </w:r>
      <w:r w:rsidRPr="00936D45">
        <w:rPr>
          <w:rFonts w:ascii="Tahoma" w:hAnsi="Tahoma" w:cs="Tahoma"/>
          <w:bCs/>
          <w:lang w:val="es-ES_tradnl"/>
        </w:rPr>
        <w:t xml:space="preserve">  </w:t>
      </w:r>
      <w:r w:rsidRPr="00936D45">
        <w:rPr>
          <w:rFonts w:ascii="Tahoma" w:hAnsi="Tahoma" w:cs="Tahoma"/>
          <w:bCs/>
          <w:lang w:val="es-ES_tradnl"/>
        </w:rPr>
        <w:tab/>
        <w:t>Canalizar el financiamiento de los donantes (efectivo o en cooperación técnica), hacia los proyectos y/o iniciativas d</w:t>
      </w:r>
      <w:r w:rsidR="00936D45">
        <w:rPr>
          <w:rFonts w:ascii="Tahoma" w:hAnsi="Tahoma" w:cs="Tahoma"/>
          <w:bCs/>
          <w:lang w:val="es-ES_tradnl"/>
        </w:rPr>
        <w:t>el programa de trabajo 2016-2018</w:t>
      </w:r>
      <w:r w:rsidRPr="00936D45">
        <w:rPr>
          <w:rFonts w:ascii="Tahoma" w:hAnsi="Tahoma" w:cs="Tahoma"/>
          <w:bCs/>
          <w:lang w:val="es-ES_tradnl"/>
        </w:rPr>
        <w:t xml:space="preserve"> que obtengan financiamiento.</w:t>
      </w:r>
    </w:p>
    <w:p w:rsidR="00130470" w:rsidRPr="00936D45" w:rsidRDefault="00130470" w:rsidP="00130470">
      <w:pPr>
        <w:ind w:left="1418"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AB23AE">
      <w:pPr>
        <w:jc w:val="both"/>
        <w:rPr>
          <w:rFonts w:ascii="Tahoma" w:hAnsi="Tahoma" w:cs="Tahoma"/>
          <w:bCs/>
          <w:lang w:val="es-ES_tradnl"/>
        </w:rPr>
      </w:pPr>
    </w:p>
    <w:sectPr w:rsidR="00A805CC" w:rsidRPr="00936D45" w:rsidSect="0065035B">
      <w:headerReference w:type="default" r:id="rId9"/>
      <w:footerReference w:type="default" r:id="rId10"/>
      <w:pgSz w:w="12240" w:h="15840"/>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018" w:rsidRDefault="00A85018" w:rsidP="0059611D">
      <w:pPr>
        <w:spacing w:after="0" w:line="240" w:lineRule="auto"/>
      </w:pPr>
      <w:r>
        <w:separator/>
      </w:r>
    </w:p>
  </w:endnote>
  <w:endnote w:type="continuationSeparator" w:id="0">
    <w:p w:rsidR="00A85018" w:rsidRDefault="00A85018" w:rsidP="0059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646609"/>
      <w:docPartObj>
        <w:docPartGallery w:val="Page Numbers (Bottom of Page)"/>
        <w:docPartUnique/>
      </w:docPartObj>
    </w:sdtPr>
    <w:sdtEndPr>
      <w:rPr>
        <w:noProof/>
      </w:rPr>
    </w:sdtEndPr>
    <w:sdtContent>
      <w:p w:rsidR="00480681" w:rsidRDefault="00480681">
        <w:pPr>
          <w:pStyle w:val="Piedepgina"/>
          <w:jc w:val="right"/>
        </w:pPr>
        <w:r>
          <w:fldChar w:fldCharType="begin"/>
        </w:r>
        <w:r>
          <w:instrText xml:space="preserve"> PAGE   \* MERGEFORMAT </w:instrText>
        </w:r>
        <w:r>
          <w:fldChar w:fldCharType="separate"/>
        </w:r>
        <w:r w:rsidR="00C21667">
          <w:rPr>
            <w:noProof/>
          </w:rPr>
          <w:t>10</w:t>
        </w:r>
        <w:r>
          <w:rPr>
            <w:noProof/>
          </w:rPr>
          <w:fldChar w:fldCharType="end"/>
        </w:r>
      </w:p>
    </w:sdtContent>
  </w:sdt>
  <w:p w:rsidR="00480681" w:rsidRDefault="0048068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018" w:rsidRDefault="00A85018" w:rsidP="0059611D">
      <w:pPr>
        <w:spacing w:after="0" w:line="240" w:lineRule="auto"/>
      </w:pPr>
      <w:r>
        <w:separator/>
      </w:r>
    </w:p>
  </w:footnote>
  <w:footnote w:type="continuationSeparator" w:id="0">
    <w:p w:rsidR="00A85018" w:rsidRDefault="00A85018" w:rsidP="00596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681" w:rsidRDefault="00480681">
    <w:pPr>
      <w:pStyle w:val="Encabezado"/>
    </w:pPr>
    <w:r>
      <w:rPr>
        <w:noProof/>
        <w:lang w:val="es-HN" w:eastAsia="es-HN"/>
      </w:rPr>
      <w:drawing>
        <wp:anchor distT="0" distB="0" distL="114300" distR="114300" simplePos="0" relativeHeight="251659264" behindDoc="0" locked="0" layoutInCell="1" allowOverlap="1" wp14:anchorId="3C863748" wp14:editId="040398EE">
          <wp:simplePos x="0" y="0"/>
          <wp:positionH relativeFrom="column">
            <wp:posOffset>-47625</wp:posOffset>
          </wp:positionH>
          <wp:positionV relativeFrom="paragraph">
            <wp:posOffset>45720</wp:posOffset>
          </wp:positionV>
          <wp:extent cx="1362075" cy="638175"/>
          <wp:effectExtent l="0" t="0" r="9525" b="952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39B"/>
    <w:multiLevelType w:val="multilevel"/>
    <w:tmpl w:val="D500E7E0"/>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nsid w:val="36546785"/>
    <w:multiLevelType w:val="multilevel"/>
    <w:tmpl w:val="2C09001F"/>
    <w:numStyleLink w:val="111111"/>
  </w:abstractNum>
  <w:abstractNum w:abstractNumId="11">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2">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5">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nsid w:val="5CD23F39"/>
    <w:multiLevelType w:val="multilevel"/>
    <w:tmpl w:val="457878F0"/>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val="0"/>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19">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0">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2">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3">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5"/>
  </w:num>
  <w:num w:numId="2">
    <w:abstractNumId w:val="12"/>
  </w:num>
  <w:num w:numId="3">
    <w:abstractNumId w:val="2"/>
  </w:num>
  <w:num w:numId="4">
    <w:abstractNumId w:val="4"/>
  </w:num>
  <w:num w:numId="5">
    <w:abstractNumId w:val="1"/>
  </w:num>
  <w:num w:numId="6">
    <w:abstractNumId w:val="16"/>
  </w:num>
  <w:num w:numId="7">
    <w:abstractNumId w:val="23"/>
  </w:num>
  <w:num w:numId="8">
    <w:abstractNumId w:val="0"/>
  </w:num>
  <w:num w:numId="9">
    <w:abstractNumId w:val="10"/>
  </w:num>
  <w:num w:numId="10">
    <w:abstractNumId w:val="11"/>
  </w:num>
  <w:num w:numId="11">
    <w:abstractNumId w:val="15"/>
  </w:num>
  <w:num w:numId="12">
    <w:abstractNumId w:val="21"/>
  </w:num>
  <w:num w:numId="13">
    <w:abstractNumId w:val="22"/>
  </w:num>
  <w:num w:numId="14">
    <w:abstractNumId w:val="3"/>
  </w:num>
  <w:num w:numId="15">
    <w:abstractNumId w:val="17"/>
  </w:num>
  <w:num w:numId="1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0"/>
  </w:num>
  <w:num w:numId="20">
    <w:abstractNumId w:val="24"/>
  </w:num>
  <w:num w:numId="21">
    <w:abstractNumId w:val="7"/>
  </w:num>
  <w:num w:numId="22">
    <w:abstractNumId w:val="6"/>
  </w:num>
  <w:num w:numId="23">
    <w:abstractNumId w:val="13"/>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E01"/>
    <w:rsid w:val="00042F7A"/>
    <w:rsid w:val="00044AF6"/>
    <w:rsid w:val="0006110A"/>
    <w:rsid w:val="00061F45"/>
    <w:rsid w:val="00075079"/>
    <w:rsid w:val="00093586"/>
    <w:rsid w:val="00096016"/>
    <w:rsid w:val="00097045"/>
    <w:rsid w:val="000B2B9C"/>
    <w:rsid w:val="000C25F3"/>
    <w:rsid w:val="000C400F"/>
    <w:rsid w:val="00103C44"/>
    <w:rsid w:val="00106796"/>
    <w:rsid w:val="001068C8"/>
    <w:rsid w:val="00112AB4"/>
    <w:rsid w:val="00114950"/>
    <w:rsid w:val="00130470"/>
    <w:rsid w:val="00140388"/>
    <w:rsid w:val="0018027D"/>
    <w:rsid w:val="00196F0F"/>
    <w:rsid w:val="00216ADC"/>
    <w:rsid w:val="00220B78"/>
    <w:rsid w:val="00226296"/>
    <w:rsid w:val="00246920"/>
    <w:rsid w:val="0026589A"/>
    <w:rsid w:val="002956D7"/>
    <w:rsid w:val="002A4203"/>
    <w:rsid w:val="002B3509"/>
    <w:rsid w:val="002D2FAA"/>
    <w:rsid w:val="002D40DA"/>
    <w:rsid w:val="002F4264"/>
    <w:rsid w:val="00327F87"/>
    <w:rsid w:val="003C24AF"/>
    <w:rsid w:val="003E1A5E"/>
    <w:rsid w:val="00427014"/>
    <w:rsid w:val="0044675A"/>
    <w:rsid w:val="00450FA6"/>
    <w:rsid w:val="004610B7"/>
    <w:rsid w:val="00480681"/>
    <w:rsid w:val="00486457"/>
    <w:rsid w:val="00491493"/>
    <w:rsid w:val="004A13FC"/>
    <w:rsid w:val="004B7E4B"/>
    <w:rsid w:val="004C6BAF"/>
    <w:rsid w:val="00501A0F"/>
    <w:rsid w:val="005507C3"/>
    <w:rsid w:val="00563CAB"/>
    <w:rsid w:val="0058452B"/>
    <w:rsid w:val="00595F47"/>
    <w:rsid w:val="0059611D"/>
    <w:rsid w:val="00596316"/>
    <w:rsid w:val="005A7C9B"/>
    <w:rsid w:val="005B6E01"/>
    <w:rsid w:val="005C12FB"/>
    <w:rsid w:val="005F0ABE"/>
    <w:rsid w:val="005F7725"/>
    <w:rsid w:val="00624B03"/>
    <w:rsid w:val="00631334"/>
    <w:rsid w:val="0065035B"/>
    <w:rsid w:val="006740CB"/>
    <w:rsid w:val="00693F4F"/>
    <w:rsid w:val="0069494F"/>
    <w:rsid w:val="00694E02"/>
    <w:rsid w:val="006A00FD"/>
    <w:rsid w:val="006B0FA1"/>
    <w:rsid w:val="006D4626"/>
    <w:rsid w:val="006E10A7"/>
    <w:rsid w:val="006E7E01"/>
    <w:rsid w:val="006F1873"/>
    <w:rsid w:val="00713D33"/>
    <w:rsid w:val="007411C1"/>
    <w:rsid w:val="007455E2"/>
    <w:rsid w:val="00746795"/>
    <w:rsid w:val="00762244"/>
    <w:rsid w:val="00771388"/>
    <w:rsid w:val="0079187D"/>
    <w:rsid w:val="0079419D"/>
    <w:rsid w:val="007A6A80"/>
    <w:rsid w:val="007E0473"/>
    <w:rsid w:val="007E1012"/>
    <w:rsid w:val="007F279F"/>
    <w:rsid w:val="00801A78"/>
    <w:rsid w:val="00805D4F"/>
    <w:rsid w:val="008138C6"/>
    <w:rsid w:val="00817425"/>
    <w:rsid w:val="00822498"/>
    <w:rsid w:val="008331B3"/>
    <w:rsid w:val="00854ABF"/>
    <w:rsid w:val="00886F1F"/>
    <w:rsid w:val="008B1880"/>
    <w:rsid w:val="008C46C3"/>
    <w:rsid w:val="008D2E20"/>
    <w:rsid w:val="008E5150"/>
    <w:rsid w:val="00933C9C"/>
    <w:rsid w:val="00936D45"/>
    <w:rsid w:val="009516F7"/>
    <w:rsid w:val="0095455B"/>
    <w:rsid w:val="009732F3"/>
    <w:rsid w:val="00991083"/>
    <w:rsid w:val="0099494C"/>
    <w:rsid w:val="009970DE"/>
    <w:rsid w:val="009D6232"/>
    <w:rsid w:val="009F448C"/>
    <w:rsid w:val="009F48E0"/>
    <w:rsid w:val="00A21D1A"/>
    <w:rsid w:val="00A60E39"/>
    <w:rsid w:val="00A735B7"/>
    <w:rsid w:val="00A805CC"/>
    <w:rsid w:val="00A85018"/>
    <w:rsid w:val="00A9295B"/>
    <w:rsid w:val="00AB23AE"/>
    <w:rsid w:val="00AD7FA3"/>
    <w:rsid w:val="00AE133C"/>
    <w:rsid w:val="00B060BF"/>
    <w:rsid w:val="00B3663A"/>
    <w:rsid w:val="00B70BD0"/>
    <w:rsid w:val="00B74178"/>
    <w:rsid w:val="00B800E2"/>
    <w:rsid w:val="00B8112C"/>
    <w:rsid w:val="00BB2D49"/>
    <w:rsid w:val="00BC5D0A"/>
    <w:rsid w:val="00BD3E53"/>
    <w:rsid w:val="00BF64D3"/>
    <w:rsid w:val="00C0303E"/>
    <w:rsid w:val="00C21667"/>
    <w:rsid w:val="00C37087"/>
    <w:rsid w:val="00C55343"/>
    <w:rsid w:val="00C65281"/>
    <w:rsid w:val="00C726DE"/>
    <w:rsid w:val="00C92478"/>
    <w:rsid w:val="00C96664"/>
    <w:rsid w:val="00CC5AAD"/>
    <w:rsid w:val="00CE6318"/>
    <w:rsid w:val="00D10773"/>
    <w:rsid w:val="00D1180E"/>
    <w:rsid w:val="00D11B24"/>
    <w:rsid w:val="00D57017"/>
    <w:rsid w:val="00D71865"/>
    <w:rsid w:val="00DB44E3"/>
    <w:rsid w:val="00DC61FF"/>
    <w:rsid w:val="00E04A02"/>
    <w:rsid w:val="00E43A04"/>
    <w:rsid w:val="00E51837"/>
    <w:rsid w:val="00E80FC9"/>
    <w:rsid w:val="00E90C2A"/>
    <w:rsid w:val="00E91EB0"/>
    <w:rsid w:val="00EA5D28"/>
    <w:rsid w:val="00ED17F4"/>
    <w:rsid w:val="00ED6836"/>
    <w:rsid w:val="00F014A6"/>
    <w:rsid w:val="00F02C0E"/>
    <w:rsid w:val="00F61A09"/>
    <w:rsid w:val="00F77DDF"/>
    <w:rsid w:val="00FA3826"/>
    <w:rsid w:val="00FB6494"/>
    <w:rsid w:val="00FD4E2C"/>
    <w:rsid w:val="00FD7B16"/>
    <w:rsid w:val="00FE11BD"/>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List Paragraph1,Numbered Para 1,Colorful List - Accent 11,Bullet 1,F5 List Paragraph,Bullet Points,titulo 3,Bullets,Ha,HOJA,Bolita,Párrafo de lista4,BOLADEF"/>
    <w:basedOn w:val="Normal"/>
    <w:link w:val="PrrafodelistaCar"/>
    <w:uiPriority w:val="34"/>
    <w:qFormat/>
    <w:rsid w:val="006E7E01"/>
    <w:pPr>
      <w:ind w:left="720"/>
      <w:contextualSpacing/>
    </w:pPr>
  </w:style>
  <w:style w:type="numbering" w:styleId="111111">
    <w:name w:val="Outline List 2"/>
    <w:basedOn w:val="Sinlista"/>
    <w:uiPriority w:val="99"/>
    <w:semiHidden/>
    <w:unhideWhenUsed/>
    <w:rsid w:val="008D2E20"/>
    <w:pPr>
      <w:numPr>
        <w:numId w:val="11"/>
      </w:numPr>
    </w:pPr>
  </w:style>
  <w:style w:type="character" w:styleId="Refdecomentario">
    <w:name w:val="annotation reference"/>
    <w:basedOn w:val="Fuentedeprrafopredeter"/>
    <w:uiPriority w:val="99"/>
    <w:semiHidden/>
    <w:unhideWhenUsed/>
    <w:rsid w:val="00FD7B16"/>
    <w:rPr>
      <w:sz w:val="16"/>
      <w:szCs w:val="16"/>
    </w:rPr>
  </w:style>
  <w:style w:type="paragraph" w:styleId="Textocomentario">
    <w:name w:val="annotation text"/>
    <w:basedOn w:val="Normal"/>
    <w:link w:val="TextocomentarioCar"/>
    <w:uiPriority w:val="99"/>
    <w:semiHidden/>
    <w:unhideWhenUsed/>
    <w:rsid w:val="00FD7B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D7B16"/>
    <w:rPr>
      <w:sz w:val="20"/>
      <w:szCs w:val="20"/>
    </w:rPr>
  </w:style>
  <w:style w:type="paragraph" w:styleId="Asuntodelcomentario">
    <w:name w:val="annotation subject"/>
    <w:basedOn w:val="Textocomentario"/>
    <w:next w:val="Textocomentario"/>
    <w:link w:val="AsuntodelcomentarioCar"/>
    <w:uiPriority w:val="99"/>
    <w:semiHidden/>
    <w:unhideWhenUsed/>
    <w:rsid w:val="00FD7B16"/>
    <w:rPr>
      <w:b/>
      <w:bCs/>
    </w:rPr>
  </w:style>
  <w:style w:type="character" w:customStyle="1" w:styleId="AsuntodelcomentarioCar">
    <w:name w:val="Asunto del comentario Car"/>
    <w:basedOn w:val="TextocomentarioCar"/>
    <w:link w:val="Asuntodelcomentario"/>
    <w:uiPriority w:val="99"/>
    <w:semiHidden/>
    <w:rsid w:val="00FD7B16"/>
    <w:rPr>
      <w:b/>
      <w:bCs/>
      <w:sz w:val="20"/>
      <w:szCs w:val="20"/>
    </w:rPr>
  </w:style>
  <w:style w:type="paragraph" w:styleId="Textodeglobo">
    <w:name w:val="Balloon Text"/>
    <w:basedOn w:val="Normal"/>
    <w:link w:val="TextodegloboCar"/>
    <w:uiPriority w:val="99"/>
    <w:semiHidden/>
    <w:unhideWhenUsed/>
    <w:rsid w:val="00FD7B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B16"/>
    <w:rPr>
      <w:rFonts w:ascii="Segoe UI" w:hAnsi="Segoe UI" w:cs="Segoe UI"/>
      <w:sz w:val="18"/>
      <w:szCs w:val="18"/>
    </w:rPr>
  </w:style>
  <w:style w:type="paragraph" w:styleId="Revisin">
    <w:name w:val="Revision"/>
    <w:hidden/>
    <w:uiPriority w:val="99"/>
    <w:semiHidden/>
    <w:rsid w:val="00FD7B16"/>
    <w:pPr>
      <w:spacing w:after="0" w:line="240" w:lineRule="auto"/>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titulo 3 Car,Bullets Car"/>
    <w:basedOn w:val="Fuentedeprrafopredeter"/>
    <w:link w:val="Prrafodelista"/>
    <w:uiPriority w:val="34"/>
    <w:qFormat/>
    <w:locked/>
    <w:rsid w:val="00822498"/>
  </w:style>
  <w:style w:type="character" w:customStyle="1" w:styleId="Ttulo2Car">
    <w:name w:val="Título 2 Car"/>
    <w:basedOn w:val="Fuentedeprrafopredeter"/>
    <w:link w:val="Ttulo2"/>
    <w:uiPriority w:val="9"/>
    <w:rsid w:val="00991083"/>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59611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611D"/>
  </w:style>
  <w:style w:type="paragraph" w:styleId="Piedepgina">
    <w:name w:val="footer"/>
    <w:basedOn w:val="Normal"/>
    <w:link w:val="PiedepginaCar"/>
    <w:uiPriority w:val="99"/>
    <w:unhideWhenUsed/>
    <w:rsid w:val="0059611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611D"/>
  </w:style>
  <w:style w:type="paragraph" w:styleId="Sinespaciado">
    <w:name w:val="No Spacing"/>
    <w:uiPriority w:val="1"/>
    <w:qFormat/>
    <w:rsid w:val="00A805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List Paragraph1,Numbered Para 1,Colorful List - Accent 11,Bullet 1,F5 List Paragraph,Bullet Points,titulo 3,Bullets,Ha,HOJA,Bolita,Párrafo de lista4,BOLADEF"/>
    <w:basedOn w:val="Normal"/>
    <w:link w:val="PrrafodelistaCar"/>
    <w:uiPriority w:val="34"/>
    <w:qFormat/>
    <w:rsid w:val="006E7E01"/>
    <w:pPr>
      <w:ind w:left="720"/>
      <w:contextualSpacing/>
    </w:pPr>
  </w:style>
  <w:style w:type="numbering" w:styleId="111111">
    <w:name w:val="Outline List 2"/>
    <w:basedOn w:val="Sinlista"/>
    <w:uiPriority w:val="99"/>
    <w:semiHidden/>
    <w:unhideWhenUsed/>
    <w:rsid w:val="008D2E20"/>
    <w:pPr>
      <w:numPr>
        <w:numId w:val="11"/>
      </w:numPr>
    </w:pPr>
  </w:style>
  <w:style w:type="character" w:styleId="Refdecomentario">
    <w:name w:val="annotation reference"/>
    <w:basedOn w:val="Fuentedeprrafopredeter"/>
    <w:uiPriority w:val="99"/>
    <w:semiHidden/>
    <w:unhideWhenUsed/>
    <w:rsid w:val="00FD7B16"/>
    <w:rPr>
      <w:sz w:val="16"/>
      <w:szCs w:val="16"/>
    </w:rPr>
  </w:style>
  <w:style w:type="paragraph" w:styleId="Textocomentario">
    <w:name w:val="annotation text"/>
    <w:basedOn w:val="Normal"/>
    <w:link w:val="TextocomentarioCar"/>
    <w:uiPriority w:val="99"/>
    <w:semiHidden/>
    <w:unhideWhenUsed/>
    <w:rsid w:val="00FD7B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D7B16"/>
    <w:rPr>
      <w:sz w:val="20"/>
      <w:szCs w:val="20"/>
    </w:rPr>
  </w:style>
  <w:style w:type="paragraph" w:styleId="Asuntodelcomentario">
    <w:name w:val="annotation subject"/>
    <w:basedOn w:val="Textocomentario"/>
    <w:next w:val="Textocomentario"/>
    <w:link w:val="AsuntodelcomentarioCar"/>
    <w:uiPriority w:val="99"/>
    <w:semiHidden/>
    <w:unhideWhenUsed/>
    <w:rsid w:val="00FD7B16"/>
    <w:rPr>
      <w:b/>
      <w:bCs/>
    </w:rPr>
  </w:style>
  <w:style w:type="character" w:customStyle="1" w:styleId="AsuntodelcomentarioCar">
    <w:name w:val="Asunto del comentario Car"/>
    <w:basedOn w:val="TextocomentarioCar"/>
    <w:link w:val="Asuntodelcomentario"/>
    <w:uiPriority w:val="99"/>
    <w:semiHidden/>
    <w:rsid w:val="00FD7B16"/>
    <w:rPr>
      <w:b/>
      <w:bCs/>
      <w:sz w:val="20"/>
      <w:szCs w:val="20"/>
    </w:rPr>
  </w:style>
  <w:style w:type="paragraph" w:styleId="Textodeglobo">
    <w:name w:val="Balloon Text"/>
    <w:basedOn w:val="Normal"/>
    <w:link w:val="TextodegloboCar"/>
    <w:uiPriority w:val="99"/>
    <w:semiHidden/>
    <w:unhideWhenUsed/>
    <w:rsid w:val="00FD7B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B16"/>
    <w:rPr>
      <w:rFonts w:ascii="Segoe UI" w:hAnsi="Segoe UI" w:cs="Segoe UI"/>
      <w:sz w:val="18"/>
      <w:szCs w:val="18"/>
    </w:rPr>
  </w:style>
  <w:style w:type="paragraph" w:styleId="Revisin">
    <w:name w:val="Revision"/>
    <w:hidden/>
    <w:uiPriority w:val="99"/>
    <w:semiHidden/>
    <w:rsid w:val="00FD7B16"/>
    <w:pPr>
      <w:spacing w:after="0" w:line="240" w:lineRule="auto"/>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titulo 3 Car,Bullets Car"/>
    <w:basedOn w:val="Fuentedeprrafopredeter"/>
    <w:link w:val="Prrafodelista"/>
    <w:uiPriority w:val="34"/>
    <w:qFormat/>
    <w:locked/>
    <w:rsid w:val="00822498"/>
  </w:style>
  <w:style w:type="character" w:customStyle="1" w:styleId="Ttulo2Car">
    <w:name w:val="Título 2 Car"/>
    <w:basedOn w:val="Fuentedeprrafopredeter"/>
    <w:link w:val="Ttulo2"/>
    <w:uiPriority w:val="9"/>
    <w:rsid w:val="00991083"/>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59611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611D"/>
  </w:style>
  <w:style w:type="paragraph" w:styleId="Piedepgina">
    <w:name w:val="footer"/>
    <w:basedOn w:val="Normal"/>
    <w:link w:val="PiedepginaCar"/>
    <w:uiPriority w:val="99"/>
    <w:unhideWhenUsed/>
    <w:rsid w:val="0059611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611D"/>
  </w:style>
  <w:style w:type="paragraph" w:styleId="Sinespaciado">
    <w:name w:val="No Spacing"/>
    <w:uiPriority w:val="1"/>
    <w:qFormat/>
    <w:rsid w:val="00A80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7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71145-3E0C-4EDD-8D1E-EBDCB03F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3883</Words>
  <Characters>21358</Characters>
  <Application>Microsoft Office Word</Application>
  <DocSecurity>0</DocSecurity>
  <Lines>177</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Irma Rosa</cp:lastModifiedBy>
  <cp:revision>14</cp:revision>
  <cp:lastPrinted>2016-04-19T14:13:00Z</cp:lastPrinted>
  <dcterms:created xsi:type="dcterms:W3CDTF">2016-04-18T13:25:00Z</dcterms:created>
  <dcterms:modified xsi:type="dcterms:W3CDTF">2016-04-28T16:46:00Z</dcterms:modified>
</cp:coreProperties>
</file>